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6B4A" w14:textId="57C844BF" w:rsidR="00726ECF" w:rsidRPr="00102BC7" w:rsidRDefault="00726ECF" w:rsidP="00726ECF">
      <w:bookmarkStart w:id="0" w:name="_Hlk109815855"/>
      <w:bookmarkStart w:id="1" w:name="_Hlk85199607"/>
      <w:bookmarkStart w:id="2" w:name="_Hlk85199586"/>
      <w:r w:rsidRPr="00102BC7">
        <w:t>WÓJT GMINY OLSZANICA</w:t>
      </w:r>
      <w:r w:rsidRPr="00102BC7">
        <w:tab/>
        <w:t xml:space="preserve">                                           Olszanica, dnia </w:t>
      </w:r>
      <w:r>
        <w:t>28</w:t>
      </w:r>
      <w:r w:rsidRPr="00102BC7">
        <w:t>.0</w:t>
      </w:r>
      <w:r>
        <w:t>7</w:t>
      </w:r>
      <w:r w:rsidRPr="00102BC7">
        <w:t>.2022 r.</w:t>
      </w:r>
    </w:p>
    <w:p w14:paraId="2A0DBEF1" w14:textId="77777777" w:rsidR="00726ECF" w:rsidRPr="00102BC7" w:rsidRDefault="00726ECF" w:rsidP="00726ECF">
      <w:r w:rsidRPr="00102BC7">
        <w:t>Sygn. akt: RRG. 6840.</w:t>
      </w:r>
      <w:r>
        <w:t>9</w:t>
      </w:r>
      <w:r w:rsidRPr="00102BC7">
        <w:t>.202</w:t>
      </w:r>
      <w:r>
        <w:t>1.2022</w:t>
      </w:r>
      <w:r w:rsidRPr="00102BC7">
        <w:t xml:space="preserve"> </w:t>
      </w:r>
    </w:p>
    <w:p w14:paraId="6AA5DEEA" w14:textId="77777777" w:rsidR="00726ECF" w:rsidRDefault="00726ECF" w:rsidP="00726ECF">
      <w:pPr>
        <w:rPr>
          <w:b/>
          <w:bCs/>
          <w:sz w:val="20"/>
          <w:szCs w:val="20"/>
        </w:rPr>
      </w:pPr>
    </w:p>
    <w:p w14:paraId="6EEADE8A" w14:textId="3423638D" w:rsidR="00726ECF" w:rsidRDefault="00726ECF" w:rsidP="00726ECF">
      <w:pPr>
        <w:jc w:val="center"/>
        <w:rPr>
          <w:b/>
          <w:bCs/>
        </w:rPr>
      </w:pPr>
      <w:r>
        <w:rPr>
          <w:b/>
          <w:bCs/>
        </w:rPr>
        <w:t>O G Ł O S Z E N I E</w:t>
      </w:r>
    </w:p>
    <w:p w14:paraId="4CAEDD75" w14:textId="77777777" w:rsidR="00E05D49" w:rsidRPr="008507D7" w:rsidRDefault="00E05D49" w:rsidP="00726ECF">
      <w:pPr>
        <w:jc w:val="center"/>
        <w:rPr>
          <w:b/>
          <w:bCs/>
          <w:sz w:val="22"/>
          <w:szCs w:val="22"/>
        </w:rPr>
      </w:pPr>
    </w:p>
    <w:p w14:paraId="134D4671" w14:textId="49CAC307" w:rsidR="00726ECF" w:rsidRPr="008507D7" w:rsidRDefault="00726ECF" w:rsidP="00726ECF">
      <w:pPr>
        <w:jc w:val="both"/>
        <w:rPr>
          <w:b/>
          <w:sz w:val="22"/>
          <w:szCs w:val="22"/>
        </w:rPr>
      </w:pPr>
      <w:r w:rsidRPr="008507D7">
        <w:rPr>
          <w:sz w:val="22"/>
          <w:szCs w:val="22"/>
        </w:rPr>
        <w:t xml:space="preserve">Działając na postawie przepisów ustawy z dnia 21 sierpnia 1997 r. o gospodarce nieruchomościami (tj. Dz. U. 2021.1899, z późn. zm.) i rozporządzenia Rady Ministrów z dnia 14 września 2004 r. w sprawie sposobu i trybu przeprowadzenia przetargów oraz rokowań na zbycie nieruchomości </w:t>
      </w:r>
      <w:r w:rsidR="00E05D49" w:rsidRPr="008507D7">
        <w:rPr>
          <w:rStyle w:val="markedcontent"/>
          <w:sz w:val="22"/>
          <w:szCs w:val="22"/>
        </w:rPr>
        <w:t>(t. j. z 2021 r. Dz. U. Poz. 2213),</w:t>
      </w:r>
      <w:r w:rsidRPr="008507D7">
        <w:rPr>
          <w:sz w:val="22"/>
          <w:szCs w:val="22"/>
        </w:rPr>
        <w:t xml:space="preserve">Wójt Gminy Olszanica </w:t>
      </w:r>
      <w:r w:rsidRPr="008507D7">
        <w:rPr>
          <w:b/>
          <w:bCs/>
          <w:sz w:val="22"/>
          <w:szCs w:val="22"/>
        </w:rPr>
        <w:t>ogłasza</w:t>
      </w:r>
      <w:r w:rsidR="00E05D49" w:rsidRPr="008507D7">
        <w:rPr>
          <w:rStyle w:val="markedcontent"/>
          <w:b/>
          <w:bCs/>
          <w:sz w:val="22"/>
          <w:szCs w:val="22"/>
        </w:rPr>
        <w:t xml:space="preserve"> I </w:t>
      </w:r>
      <w:r w:rsidRPr="008507D7">
        <w:rPr>
          <w:rStyle w:val="markedcontent"/>
          <w:b/>
          <w:bCs/>
          <w:sz w:val="22"/>
          <w:szCs w:val="22"/>
        </w:rPr>
        <w:t>przetarg ustny nieograniczony na sprzedaż</w:t>
      </w:r>
      <w:r w:rsidRPr="008507D7">
        <w:rPr>
          <w:rStyle w:val="markedcontent"/>
          <w:sz w:val="22"/>
          <w:szCs w:val="22"/>
        </w:rPr>
        <w:t xml:space="preserve"> </w:t>
      </w:r>
      <w:r w:rsidRPr="008507D7">
        <w:rPr>
          <w:b/>
          <w:sz w:val="22"/>
          <w:szCs w:val="22"/>
        </w:rPr>
        <w:t>nieruchomości wchodzącej w skład gminnego zasobu nieruchomości położonej w Olszanicy</w:t>
      </w:r>
    </w:p>
    <w:p w14:paraId="16941DA4" w14:textId="77777777" w:rsidR="00726ECF" w:rsidRPr="008507D7" w:rsidRDefault="00726ECF" w:rsidP="00726ECF">
      <w:pPr>
        <w:jc w:val="center"/>
        <w:rPr>
          <w:b/>
          <w:bCs/>
          <w:sz w:val="22"/>
          <w:szCs w:val="22"/>
          <w:u w:val="single"/>
        </w:rPr>
      </w:pPr>
    </w:p>
    <w:p w14:paraId="4B41E615" w14:textId="561E6ADC" w:rsidR="00726ECF" w:rsidRPr="008507D7" w:rsidRDefault="00726ECF" w:rsidP="00726ECF">
      <w:pPr>
        <w:jc w:val="both"/>
        <w:rPr>
          <w:b/>
          <w:bCs/>
          <w:sz w:val="22"/>
          <w:szCs w:val="22"/>
          <w:u w:val="single"/>
        </w:rPr>
      </w:pPr>
      <w:r w:rsidRPr="008507D7">
        <w:rPr>
          <w:b/>
          <w:bCs/>
          <w:sz w:val="22"/>
          <w:szCs w:val="22"/>
          <w:u w:val="single"/>
        </w:rPr>
        <w:t>Określenie nieruchomości przeznaczonej do sprzedaży:</w:t>
      </w:r>
    </w:p>
    <w:p w14:paraId="3A8FBA99" w14:textId="77777777" w:rsidR="00726ECF" w:rsidRPr="008507D7" w:rsidRDefault="00726ECF" w:rsidP="00726ECF">
      <w:pPr>
        <w:pStyle w:val="Akapitzlist"/>
        <w:numPr>
          <w:ilvl w:val="0"/>
          <w:numId w:val="6"/>
        </w:numPr>
        <w:ind w:left="426" w:hanging="426"/>
        <w:jc w:val="both"/>
        <w:rPr>
          <w:b/>
          <w:sz w:val="22"/>
          <w:szCs w:val="22"/>
        </w:rPr>
      </w:pPr>
      <w:r w:rsidRPr="008507D7">
        <w:rPr>
          <w:b/>
          <w:sz w:val="22"/>
          <w:szCs w:val="22"/>
        </w:rPr>
        <w:t>Oznaczenie nieruchomości według księgi wieczystej oraz katastru nieruchomości</w:t>
      </w:r>
      <w:r w:rsidRPr="008507D7">
        <w:rPr>
          <w:bCs/>
          <w:sz w:val="22"/>
          <w:szCs w:val="22"/>
        </w:rPr>
        <w:t xml:space="preserve"> - księga wieczysta Nr </w:t>
      </w:r>
      <w:r w:rsidRPr="008507D7">
        <w:rPr>
          <w:b/>
          <w:bCs/>
          <w:sz w:val="22"/>
          <w:szCs w:val="22"/>
        </w:rPr>
        <w:t>KS1E/00035198/5</w:t>
      </w:r>
      <w:r w:rsidRPr="008507D7">
        <w:rPr>
          <w:bCs/>
          <w:sz w:val="22"/>
          <w:szCs w:val="22"/>
        </w:rPr>
        <w:t xml:space="preserve">, prowadzona przez Sąd Rejonowy w Lesku, </w:t>
      </w:r>
      <w:r w:rsidRPr="008507D7">
        <w:rPr>
          <w:bCs/>
          <w:sz w:val="22"/>
          <w:szCs w:val="22"/>
        </w:rPr>
        <w:br/>
        <w:t xml:space="preserve">działka nr ew.: </w:t>
      </w:r>
      <w:r w:rsidRPr="008507D7">
        <w:rPr>
          <w:b/>
          <w:sz w:val="22"/>
          <w:szCs w:val="22"/>
        </w:rPr>
        <w:t>30</w:t>
      </w:r>
      <w:r w:rsidRPr="008507D7">
        <w:rPr>
          <w:bCs/>
          <w:sz w:val="22"/>
          <w:szCs w:val="22"/>
        </w:rPr>
        <w:t xml:space="preserve"> położona w </w:t>
      </w:r>
      <w:r w:rsidRPr="008507D7">
        <w:rPr>
          <w:b/>
          <w:sz w:val="22"/>
          <w:szCs w:val="22"/>
        </w:rPr>
        <w:t>Olszanicy</w:t>
      </w:r>
      <w:r w:rsidRPr="008507D7">
        <w:rPr>
          <w:bCs/>
          <w:sz w:val="22"/>
          <w:szCs w:val="22"/>
        </w:rPr>
        <w:t>.</w:t>
      </w:r>
    </w:p>
    <w:p w14:paraId="36F642DE" w14:textId="6ED610B7" w:rsidR="00726ECF" w:rsidRDefault="00726ECF" w:rsidP="00726ECF">
      <w:pPr>
        <w:pStyle w:val="Akapitzlist"/>
        <w:numPr>
          <w:ilvl w:val="0"/>
          <w:numId w:val="6"/>
        </w:numPr>
        <w:ind w:left="426" w:hanging="426"/>
        <w:jc w:val="both"/>
        <w:rPr>
          <w:sz w:val="22"/>
          <w:szCs w:val="22"/>
        </w:rPr>
      </w:pPr>
      <w:r w:rsidRPr="008507D7">
        <w:rPr>
          <w:b/>
          <w:sz w:val="22"/>
          <w:szCs w:val="22"/>
        </w:rPr>
        <w:t xml:space="preserve">Powierzchnia nieruchomości </w:t>
      </w:r>
      <w:r w:rsidRPr="008507D7">
        <w:rPr>
          <w:sz w:val="22"/>
          <w:szCs w:val="22"/>
        </w:rPr>
        <w:t xml:space="preserve"> - </w:t>
      </w:r>
      <w:r w:rsidRPr="008507D7">
        <w:rPr>
          <w:b/>
          <w:bCs/>
          <w:sz w:val="22"/>
          <w:szCs w:val="22"/>
        </w:rPr>
        <w:t>0,1494 ha</w:t>
      </w:r>
      <w:r w:rsidRPr="008507D7">
        <w:rPr>
          <w:sz w:val="22"/>
          <w:szCs w:val="22"/>
        </w:rPr>
        <w:t>.</w:t>
      </w:r>
    </w:p>
    <w:p w14:paraId="254C3411" w14:textId="791E4413" w:rsidR="00FF6D17" w:rsidRPr="008507D7" w:rsidRDefault="00FF6D17" w:rsidP="00726ECF">
      <w:pPr>
        <w:pStyle w:val="Akapitzlist"/>
        <w:numPr>
          <w:ilvl w:val="0"/>
          <w:numId w:val="6"/>
        </w:numPr>
        <w:ind w:left="426" w:hanging="426"/>
        <w:jc w:val="both"/>
        <w:rPr>
          <w:sz w:val="22"/>
          <w:szCs w:val="22"/>
        </w:rPr>
      </w:pPr>
      <w:r>
        <w:rPr>
          <w:b/>
          <w:sz w:val="22"/>
          <w:szCs w:val="22"/>
        </w:rPr>
        <w:t>Bez zobowiązań</w:t>
      </w:r>
      <w:r w:rsidRPr="00FF6D17">
        <w:rPr>
          <w:sz w:val="22"/>
          <w:szCs w:val="22"/>
        </w:rPr>
        <w:t>.</w:t>
      </w:r>
    </w:p>
    <w:p w14:paraId="20701CD6" w14:textId="77777777" w:rsidR="00726ECF" w:rsidRPr="008507D7" w:rsidRDefault="00726ECF" w:rsidP="00726ECF">
      <w:pPr>
        <w:pStyle w:val="Tekstpodstawowy2"/>
        <w:numPr>
          <w:ilvl w:val="0"/>
          <w:numId w:val="6"/>
        </w:numPr>
        <w:ind w:left="426" w:hanging="426"/>
        <w:jc w:val="both"/>
        <w:rPr>
          <w:sz w:val="22"/>
          <w:szCs w:val="22"/>
        </w:rPr>
      </w:pPr>
      <w:r w:rsidRPr="008507D7">
        <w:rPr>
          <w:b/>
          <w:bCs/>
          <w:sz w:val="22"/>
          <w:szCs w:val="22"/>
        </w:rPr>
        <w:t xml:space="preserve">Opis nieruchomości – </w:t>
      </w:r>
      <w:r w:rsidRPr="008507D7">
        <w:rPr>
          <w:sz w:val="22"/>
          <w:szCs w:val="22"/>
        </w:rPr>
        <w:t xml:space="preserve">nieruchomość niezabudowana, położona w północnej części miejscowości. Obszar porośnięty roślinnością łąkową, </w:t>
      </w:r>
      <w:proofErr w:type="spellStart"/>
      <w:r w:rsidRPr="008507D7">
        <w:rPr>
          <w:sz w:val="22"/>
          <w:szCs w:val="22"/>
        </w:rPr>
        <w:t>zakrzaczeniami</w:t>
      </w:r>
      <w:proofErr w:type="spellEnd"/>
      <w:r w:rsidRPr="008507D7">
        <w:rPr>
          <w:sz w:val="22"/>
          <w:szCs w:val="22"/>
        </w:rPr>
        <w:t xml:space="preserve"> typowymi dla terenów nad ciekami wodnymi, głównie wierzby. Jest to teren peryferyjny zabudowy mieszkaniowej siedliskowej miejscowości. Sąsiedztwo stanowią tereny niezainwestowane, po wschodniej stronie potok Wańkowa, za którym znajduje się pas zabudowy zagrodowej, mieszkaniowej.</w:t>
      </w:r>
    </w:p>
    <w:p w14:paraId="080EFD96" w14:textId="5242EDF5" w:rsidR="00726ECF" w:rsidRPr="008507D7" w:rsidRDefault="00726ECF" w:rsidP="00726ECF">
      <w:pPr>
        <w:pStyle w:val="Tekstpodstawowy2"/>
        <w:ind w:left="426"/>
        <w:jc w:val="both"/>
        <w:rPr>
          <w:sz w:val="22"/>
          <w:szCs w:val="22"/>
        </w:rPr>
      </w:pPr>
      <w:r w:rsidRPr="008507D7">
        <w:rPr>
          <w:sz w:val="22"/>
          <w:szCs w:val="22"/>
        </w:rPr>
        <w:t>Kształt działki znacznie wydłużony, nieforemny,</w:t>
      </w:r>
      <w:r w:rsidRPr="008507D7">
        <w:rPr>
          <w:b/>
          <w:bCs/>
          <w:sz w:val="22"/>
          <w:szCs w:val="22"/>
        </w:rPr>
        <w:t xml:space="preserve"> </w:t>
      </w:r>
      <w:r w:rsidRPr="008507D7">
        <w:rPr>
          <w:sz w:val="22"/>
          <w:szCs w:val="22"/>
        </w:rPr>
        <w:t xml:space="preserve"> teren płaski o nieznacznym nachyleniu w</w:t>
      </w:r>
      <w:r w:rsidR="006F6FC1" w:rsidRPr="008507D7">
        <w:rPr>
          <w:sz w:val="22"/>
          <w:szCs w:val="22"/>
        </w:rPr>
        <w:t> </w:t>
      </w:r>
      <w:r w:rsidRPr="008507D7">
        <w:rPr>
          <w:sz w:val="22"/>
          <w:szCs w:val="22"/>
        </w:rPr>
        <w:t xml:space="preserve">kierunku cieku. </w:t>
      </w:r>
    </w:p>
    <w:p w14:paraId="42230DAD" w14:textId="77777777" w:rsidR="00726ECF" w:rsidRPr="008507D7" w:rsidRDefault="00726ECF" w:rsidP="00726ECF">
      <w:pPr>
        <w:pStyle w:val="Tekstpodstawowy2"/>
        <w:ind w:left="426"/>
        <w:jc w:val="both"/>
        <w:rPr>
          <w:sz w:val="22"/>
          <w:szCs w:val="22"/>
        </w:rPr>
      </w:pPr>
      <w:r w:rsidRPr="008507D7">
        <w:rPr>
          <w:sz w:val="22"/>
          <w:szCs w:val="22"/>
        </w:rPr>
        <w:t>Dojazd: działka posiada bezpośredni dostęp do drogi asfaltowej, oznaczonej nr ewidencyjnym 32.</w:t>
      </w:r>
    </w:p>
    <w:p w14:paraId="55D089CD" w14:textId="77777777" w:rsidR="00726ECF" w:rsidRPr="008507D7" w:rsidRDefault="00726ECF" w:rsidP="00726ECF">
      <w:pPr>
        <w:pStyle w:val="Tekstpodstawowy2"/>
        <w:numPr>
          <w:ilvl w:val="0"/>
          <w:numId w:val="6"/>
        </w:numPr>
        <w:ind w:left="426" w:hanging="426"/>
        <w:jc w:val="both"/>
        <w:rPr>
          <w:sz w:val="22"/>
          <w:szCs w:val="22"/>
        </w:rPr>
      </w:pPr>
      <w:r w:rsidRPr="008507D7">
        <w:rPr>
          <w:b/>
          <w:bCs/>
          <w:sz w:val="22"/>
          <w:szCs w:val="22"/>
        </w:rPr>
        <w:t xml:space="preserve">Przeznaczenie nieruchomości i sposób jej zagospodarowania: </w:t>
      </w:r>
    </w:p>
    <w:p w14:paraId="3C436327" w14:textId="27856847" w:rsidR="00726ECF" w:rsidRPr="002E6BD0" w:rsidRDefault="00726ECF" w:rsidP="00726ECF">
      <w:pPr>
        <w:ind w:left="567" w:hanging="141"/>
        <w:jc w:val="both"/>
        <w:rPr>
          <w:sz w:val="22"/>
          <w:szCs w:val="22"/>
        </w:rPr>
      </w:pPr>
      <w:r w:rsidRPr="002E6BD0">
        <w:rPr>
          <w:sz w:val="22"/>
          <w:szCs w:val="22"/>
        </w:rPr>
        <w:t xml:space="preserve">– </w:t>
      </w:r>
      <w:r w:rsidRPr="002E6BD0">
        <w:rPr>
          <w:bCs/>
          <w:sz w:val="22"/>
          <w:szCs w:val="22"/>
        </w:rPr>
        <w:t>brak opracowanego miejscowego planu zagospodarowania przestrzennego. N</w:t>
      </w:r>
      <w:r w:rsidRPr="002E6BD0">
        <w:rPr>
          <w:sz w:val="22"/>
          <w:szCs w:val="22"/>
        </w:rPr>
        <w:t>a przedmiotową nieruchomość nie zostały wydane decyzje o ustaleniu warunków  zabudowy i zagospodarowania terenu;</w:t>
      </w:r>
    </w:p>
    <w:p w14:paraId="3C1BF89A" w14:textId="380C5D60" w:rsidR="002E6BD0" w:rsidRPr="002E6BD0" w:rsidRDefault="002E6BD0" w:rsidP="002E6BD0">
      <w:pPr>
        <w:pStyle w:val="Akapitzlist"/>
        <w:numPr>
          <w:ilvl w:val="0"/>
          <w:numId w:val="6"/>
        </w:numPr>
        <w:ind w:left="426" w:hanging="426"/>
        <w:jc w:val="both"/>
        <w:rPr>
          <w:sz w:val="22"/>
          <w:szCs w:val="22"/>
        </w:rPr>
      </w:pPr>
      <w:r w:rsidRPr="002E6BD0">
        <w:rPr>
          <w:b/>
          <w:sz w:val="22"/>
          <w:szCs w:val="22"/>
        </w:rPr>
        <w:t xml:space="preserve">Sposób zagospodarowania </w:t>
      </w:r>
      <w:r w:rsidRPr="002E6BD0">
        <w:rPr>
          <w:sz w:val="22"/>
          <w:szCs w:val="22"/>
        </w:rPr>
        <w:t>– niezagospodarowana;</w:t>
      </w:r>
    </w:p>
    <w:tbl>
      <w:tblPr>
        <w:tblW w:w="10070" w:type="dxa"/>
        <w:tblBorders>
          <w:top w:val="nil"/>
          <w:left w:val="nil"/>
          <w:bottom w:val="nil"/>
          <w:right w:val="nil"/>
        </w:tblBorders>
        <w:tblLayout w:type="fixed"/>
        <w:tblLook w:val="0000" w:firstRow="0" w:lastRow="0" w:firstColumn="0" w:lastColumn="0" w:noHBand="0" w:noVBand="0"/>
      </w:tblPr>
      <w:tblGrid>
        <w:gridCol w:w="10070"/>
      </w:tblGrid>
      <w:tr w:rsidR="002E6BD0" w:rsidRPr="002E6BD0" w14:paraId="2CE0FCC7" w14:textId="77777777" w:rsidTr="00280F3B">
        <w:trPr>
          <w:trHeight w:val="385"/>
        </w:trPr>
        <w:tc>
          <w:tcPr>
            <w:tcW w:w="10070" w:type="dxa"/>
          </w:tcPr>
          <w:p w14:paraId="181D08A2" w14:textId="195A5E78" w:rsidR="002E6BD0" w:rsidRPr="002E6BD0" w:rsidRDefault="002E6BD0" w:rsidP="002E6BD0">
            <w:pPr>
              <w:pStyle w:val="Akapitzlist"/>
              <w:numPr>
                <w:ilvl w:val="0"/>
                <w:numId w:val="6"/>
              </w:numPr>
              <w:autoSpaceDE w:val="0"/>
              <w:autoSpaceDN w:val="0"/>
              <w:adjustRightInd w:val="0"/>
              <w:ind w:left="321" w:right="782" w:hanging="426"/>
              <w:jc w:val="both"/>
              <w:rPr>
                <w:b/>
                <w:color w:val="000000"/>
                <w:sz w:val="22"/>
                <w:szCs w:val="22"/>
              </w:rPr>
            </w:pPr>
            <w:r w:rsidRPr="002E6BD0">
              <w:rPr>
                <w:b/>
                <w:sz w:val="22"/>
                <w:szCs w:val="22"/>
              </w:rPr>
              <w:t xml:space="preserve">Termin </w:t>
            </w:r>
            <w:r w:rsidRPr="002E6BD0">
              <w:rPr>
                <w:color w:val="000000"/>
                <w:sz w:val="22"/>
                <w:szCs w:val="22"/>
              </w:rPr>
              <w:t xml:space="preserve">do złożenia wniosku przez osoby, którym przysługuje pierwszeństwo </w:t>
            </w:r>
            <w:r w:rsidRPr="002E6BD0">
              <w:rPr>
                <w:color w:val="000000"/>
                <w:sz w:val="22"/>
                <w:szCs w:val="22"/>
              </w:rPr>
              <w:br/>
              <w:t>w nabyciu nieruchomości na podstawie art. 34 ust 1 pkt 1 i 2 ustawy z dnia 21 sierpnia 1997 r. o</w:t>
            </w:r>
            <w:r>
              <w:rPr>
                <w:color w:val="000000"/>
                <w:sz w:val="22"/>
                <w:szCs w:val="22"/>
              </w:rPr>
              <w:t> </w:t>
            </w:r>
            <w:r w:rsidRPr="002E6BD0">
              <w:rPr>
                <w:color w:val="000000"/>
                <w:sz w:val="22"/>
                <w:szCs w:val="22"/>
              </w:rPr>
              <w:t xml:space="preserve"> gospodarce nieruchomościami, upłynął</w:t>
            </w:r>
            <w:r w:rsidRPr="002E6BD0">
              <w:rPr>
                <w:b/>
                <w:color w:val="000000"/>
                <w:sz w:val="22"/>
                <w:szCs w:val="22"/>
              </w:rPr>
              <w:t xml:space="preserve"> w dniu 22.07.2022 r.;</w:t>
            </w:r>
          </w:p>
        </w:tc>
      </w:tr>
    </w:tbl>
    <w:p w14:paraId="003F954E" w14:textId="77777777" w:rsidR="00726ECF" w:rsidRPr="008507D7" w:rsidRDefault="00726ECF" w:rsidP="00726ECF">
      <w:pPr>
        <w:pStyle w:val="Akapitzlist"/>
        <w:numPr>
          <w:ilvl w:val="0"/>
          <w:numId w:val="6"/>
        </w:numPr>
        <w:ind w:left="426" w:hanging="426"/>
        <w:jc w:val="both"/>
        <w:rPr>
          <w:b/>
          <w:bCs/>
          <w:sz w:val="22"/>
          <w:szCs w:val="22"/>
        </w:rPr>
      </w:pPr>
      <w:r w:rsidRPr="008507D7">
        <w:rPr>
          <w:b/>
          <w:bCs/>
          <w:sz w:val="22"/>
          <w:szCs w:val="22"/>
        </w:rPr>
        <w:t>Termin zagospodarowania nieruchomości</w:t>
      </w:r>
      <w:r w:rsidRPr="008507D7">
        <w:rPr>
          <w:sz w:val="22"/>
          <w:szCs w:val="22"/>
        </w:rPr>
        <w:t xml:space="preserve"> - nie dotyczy.</w:t>
      </w:r>
    </w:p>
    <w:p w14:paraId="224F856A" w14:textId="39469311" w:rsidR="00726ECF" w:rsidRPr="008507D7" w:rsidRDefault="00726ECF" w:rsidP="00726ECF">
      <w:pPr>
        <w:pStyle w:val="Akapitzlist"/>
        <w:numPr>
          <w:ilvl w:val="0"/>
          <w:numId w:val="6"/>
        </w:numPr>
        <w:ind w:left="426" w:hanging="426"/>
        <w:jc w:val="both"/>
        <w:rPr>
          <w:b/>
          <w:bCs/>
          <w:sz w:val="22"/>
          <w:szCs w:val="22"/>
        </w:rPr>
      </w:pPr>
      <w:r w:rsidRPr="008507D7">
        <w:rPr>
          <w:b/>
          <w:bCs/>
          <w:sz w:val="22"/>
          <w:szCs w:val="22"/>
        </w:rPr>
        <w:t>Cena</w:t>
      </w:r>
      <w:r w:rsidR="002E6BD0">
        <w:rPr>
          <w:b/>
          <w:bCs/>
          <w:sz w:val="22"/>
          <w:szCs w:val="22"/>
        </w:rPr>
        <w:t xml:space="preserve"> wywoławcza</w:t>
      </w:r>
      <w:r w:rsidRPr="008507D7">
        <w:rPr>
          <w:b/>
          <w:bCs/>
          <w:sz w:val="22"/>
          <w:szCs w:val="22"/>
        </w:rPr>
        <w:t xml:space="preserve"> nieruchomości:</w:t>
      </w:r>
      <w:r w:rsidRPr="008507D7">
        <w:rPr>
          <w:sz w:val="22"/>
          <w:szCs w:val="22"/>
        </w:rPr>
        <w:t xml:space="preserve"> - </w:t>
      </w:r>
      <w:r w:rsidRPr="008507D7">
        <w:rPr>
          <w:b/>
          <w:sz w:val="22"/>
          <w:szCs w:val="22"/>
          <w:u w:val="single"/>
        </w:rPr>
        <w:t>10.500,00 zł.</w:t>
      </w:r>
      <w:r w:rsidRPr="008507D7">
        <w:rPr>
          <w:sz w:val="22"/>
          <w:szCs w:val="22"/>
        </w:rPr>
        <w:t xml:space="preserve"> (słownie: dziesięć tysięcy pięćset złotych 00/100 groszy)</w:t>
      </w:r>
      <w:r w:rsidRPr="008507D7">
        <w:rPr>
          <w:b/>
          <w:sz w:val="22"/>
          <w:szCs w:val="22"/>
        </w:rPr>
        <w:t xml:space="preserve"> </w:t>
      </w:r>
      <w:r w:rsidRPr="008507D7">
        <w:rPr>
          <w:sz w:val="22"/>
          <w:szCs w:val="22"/>
        </w:rPr>
        <w:t>zw. z VAT</w:t>
      </w:r>
      <w:r w:rsidRPr="008507D7">
        <w:rPr>
          <w:b/>
          <w:sz w:val="22"/>
          <w:szCs w:val="22"/>
        </w:rPr>
        <w:t>,</w:t>
      </w:r>
    </w:p>
    <w:p w14:paraId="5D64C22B" w14:textId="7E00FA88" w:rsidR="002C5491" w:rsidRPr="008507D7" w:rsidRDefault="002C5491" w:rsidP="008507D7">
      <w:pPr>
        <w:pStyle w:val="Akapitzlist"/>
        <w:numPr>
          <w:ilvl w:val="0"/>
          <w:numId w:val="6"/>
        </w:numPr>
        <w:ind w:left="426" w:hanging="426"/>
        <w:jc w:val="both"/>
        <w:rPr>
          <w:b/>
          <w:sz w:val="22"/>
          <w:szCs w:val="22"/>
        </w:rPr>
      </w:pPr>
      <w:r w:rsidRPr="008507D7">
        <w:rPr>
          <w:b/>
          <w:sz w:val="22"/>
          <w:szCs w:val="22"/>
        </w:rPr>
        <w:t xml:space="preserve">Wysokość wadium:  </w:t>
      </w:r>
      <w:r w:rsidRPr="008507D7">
        <w:rPr>
          <w:b/>
          <w:sz w:val="22"/>
          <w:szCs w:val="22"/>
          <w:u w:val="single"/>
        </w:rPr>
        <w:t>1.050,00</w:t>
      </w:r>
      <w:r w:rsidRPr="008507D7">
        <w:rPr>
          <w:bCs/>
          <w:sz w:val="22"/>
          <w:szCs w:val="22"/>
          <w:u w:val="single"/>
        </w:rPr>
        <w:t xml:space="preserve"> zł.</w:t>
      </w:r>
      <w:r w:rsidRPr="008507D7">
        <w:rPr>
          <w:bCs/>
          <w:sz w:val="22"/>
          <w:szCs w:val="22"/>
        </w:rPr>
        <w:t xml:space="preserve"> (słownie: jeden tysiąc pięćdziesiąt złotych 00/100);</w:t>
      </w:r>
    </w:p>
    <w:p w14:paraId="02056545" w14:textId="01B8086C" w:rsidR="002C5491" w:rsidRPr="008507D7" w:rsidRDefault="008507D7" w:rsidP="008507D7">
      <w:pPr>
        <w:pStyle w:val="Akapitzlist"/>
        <w:numPr>
          <w:ilvl w:val="0"/>
          <w:numId w:val="6"/>
        </w:numPr>
        <w:tabs>
          <w:tab w:val="left" w:pos="142"/>
        </w:tabs>
        <w:ind w:left="426" w:hanging="426"/>
        <w:jc w:val="both"/>
        <w:rPr>
          <w:sz w:val="22"/>
          <w:szCs w:val="22"/>
        </w:rPr>
      </w:pPr>
      <w:r w:rsidRPr="008507D7">
        <w:rPr>
          <w:b/>
          <w:sz w:val="22"/>
          <w:szCs w:val="22"/>
        </w:rPr>
        <w:t>W</w:t>
      </w:r>
      <w:r w:rsidR="002C5491" w:rsidRPr="008507D7">
        <w:rPr>
          <w:b/>
          <w:sz w:val="22"/>
          <w:szCs w:val="22"/>
        </w:rPr>
        <w:t>ysokość minimalnego postąpienia</w:t>
      </w:r>
      <w:r w:rsidR="002C5491" w:rsidRPr="008507D7">
        <w:rPr>
          <w:sz w:val="22"/>
          <w:szCs w:val="22"/>
        </w:rPr>
        <w:t xml:space="preserve"> </w:t>
      </w:r>
      <w:r w:rsidR="002C5491" w:rsidRPr="008507D7">
        <w:rPr>
          <w:b/>
          <w:sz w:val="22"/>
          <w:szCs w:val="22"/>
        </w:rPr>
        <w:t>wynosi</w:t>
      </w:r>
      <w:r w:rsidR="002C5491" w:rsidRPr="008507D7">
        <w:rPr>
          <w:sz w:val="22"/>
          <w:szCs w:val="22"/>
        </w:rPr>
        <w:t xml:space="preserve"> </w:t>
      </w:r>
      <w:r w:rsidR="002C5491" w:rsidRPr="008507D7">
        <w:rPr>
          <w:b/>
          <w:sz w:val="22"/>
          <w:szCs w:val="22"/>
        </w:rPr>
        <w:t>1%</w:t>
      </w:r>
      <w:r w:rsidR="002C5491" w:rsidRPr="008507D7">
        <w:rPr>
          <w:sz w:val="22"/>
          <w:szCs w:val="22"/>
        </w:rPr>
        <w:t xml:space="preserve"> ceny wywoławczej, z zaokrągleniem </w:t>
      </w:r>
      <w:r w:rsidR="002C5491" w:rsidRPr="008507D7">
        <w:rPr>
          <w:sz w:val="22"/>
          <w:szCs w:val="22"/>
        </w:rPr>
        <w:br/>
        <w:t>w górę do pełnych dziesiątek złotych - 10 zł. (słownie: dziesięć złotych).</w:t>
      </w:r>
    </w:p>
    <w:p w14:paraId="5FBDF033" w14:textId="77777777" w:rsidR="00726ECF" w:rsidRPr="008507D7" w:rsidRDefault="00726ECF" w:rsidP="00726ECF">
      <w:pPr>
        <w:numPr>
          <w:ilvl w:val="0"/>
          <w:numId w:val="6"/>
        </w:numPr>
        <w:ind w:left="426" w:hanging="426"/>
        <w:jc w:val="both"/>
        <w:rPr>
          <w:sz w:val="22"/>
          <w:szCs w:val="22"/>
        </w:rPr>
      </w:pPr>
      <w:r w:rsidRPr="008507D7">
        <w:rPr>
          <w:b/>
          <w:bCs/>
          <w:sz w:val="22"/>
          <w:szCs w:val="22"/>
        </w:rPr>
        <w:t xml:space="preserve">Wysokość stawek procentowych opłat z tytułu użytkowania wieczystego </w:t>
      </w:r>
      <w:r w:rsidRPr="008507D7">
        <w:rPr>
          <w:sz w:val="22"/>
          <w:szCs w:val="22"/>
        </w:rPr>
        <w:t xml:space="preserve">– </w:t>
      </w:r>
      <w:r w:rsidRPr="008507D7">
        <w:rPr>
          <w:bCs/>
          <w:sz w:val="22"/>
          <w:szCs w:val="22"/>
        </w:rPr>
        <w:t>nie dotyczy.</w:t>
      </w:r>
    </w:p>
    <w:p w14:paraId="14B4C1B3" w14:textId="77777777" w:rsidR="00726ECF" w:rsidRPr="008507D7" w:rsidRDefault="00726ECF" w:rsidP="00726ECF">
      <w:pPr>
        <w:numPr>
          <w:ilvl w:val="0"/>
          <w:numId w:val="6"/>
        </w:numPr>
        <w:ind w:left="426" w:hanging="426"/>
        <w:jc w:val="both"/>
        <w:rPr>
          <w:sz w:val="22"/>
          <w:szCs w:val="22"/>
        </w:rPr>
      </w:pPr>
      <w:r w:rsidRPr="008507D7">
        <w:rPr>
          <w:b/>
          <w:bCs/>
          <w:sz w:val="22"/>
          <w:szCs w:val="22"/>
        </w:rPr>
        <w:t xml:space="preserve">Wysokość opłat z tytułu użytkowania, najmu lub dzierżawy </w:t>
      </w:r>
      <w:r w:rsidRPr="008507D7">
        <w:rPr>
          <w:sz w:val="22"/>
          <w:szCs w:val="22"/>
        </w:rPr>
        <w:t>– nie dotyczy.</w:t>
      </w:r>
    </w:p>
    <w:p w14:paraId="7577BC74" w14:textId="77777777" w:rsidR="00726ECF" w:rsidRPr="008507D7" w:rsidRDefault="00726ECF" w:rsidP="00726ECF">
      <w:pPr>
        <w:numPr>
          <w:ilvl w:val="0"/>
          <w:numId w:val="6"/>
        </w:numPr>
        <w:ind w:left="426" w:hanging="426"/>
        <w:jc w:val="both"/>
        <w:rPr>
          <w:sz w:val="22"/>
          <w:szCs w:val="22"/>
        </w:rPr>
      </w:pPr>
      <w:r w:rsidRPr="008507D7">
        <w:rPr>
          <w:b/>
          <w:bCs/>
          <w:sz w:val="22"/>
          <w:szCs w:val="22"/>
        </w:rPr>
        <w:t xml:space="preserve">Terminy wnoszenia opłat </w:t>
      </w:r>
      <w:r w:rsidRPr="008507D7">
        <w:rPr>
          <w:sz w:val="22"/>
          <w:szCs w:val="22"/>
        </w:rPr>
        <w:t>– nie dotyczy.</w:t>
      </w:r>
    </w:p>
    <w:p w14:paraId="0D859279" w14:textId="77777777" w:rsidR="00726ECF" w:rsidRPr="008507D7" w:rsidRDefault="00726ECF" w:rsidP="00726ECF">
      <w:pPr>
        <w:numPr>
          <w:ilvl w:val="0"/>
          <w:numId w:val="6"/>
        </w:numPr>
        <w:ind w:left="426" w:hanging="426"/>
        <w:jc w:val="both"/>
        <w:rPr>
          <w:sz w:val="22"/>
          <w:szCs w:val="22"/>
        </w:rPr>
      </w:pPr>
      <w:r w:rsidRPr="008507D7">
        <w:rPr>
          <w:b/>
          <w:bCs/>
          <w:sz w:val="22"/>
          <w:szCs w:val="22"/>
        </w:rPr>
        <w:t xml:space="preserve">Zasady aktualizacji opłat </w:t>
      </w:r>
      <w:r w:rsidRPr="008507D7">
        <w:rPr>
          <w:sz w:val="22"/>
          <w:szCs w:val="22"/>
        </w:rPr>
        <w:t xml:space="preserve">– </w:t>
      </w:r>
      <w:r w:rsidRPr="008507D7">
        <w:rPr>
          <w:color w:val="000000"/>
          <w:sz w:val="22"/>
          <w:szCs w:val="22"/>
        </w:rPr>
        <w:t>nie dotyczy.</w:t>
      </w:r>
    </w:p>
    <w:p w14:paraId="5850E7D3" w14:textId="77777777" w:rsidR="00726ECF" w:rsidRPr="008507D7" w:rsidRDefault="00726ECF" w:rsidP="00726ECF">
      <w:pPr>
        <w:numPr>
          <w:ilvl w:val="0"/>
          <w:numId w:val="6"/>
        </w:numPr>
        <w:ind w:left="426" w:hanging="426"/>
        <w:jc w:val="both"/>
        <w:rPr>
          <w:sz w:val="22"/>
          <w:szCs w:val="22"/>
        </w:rPr>
      </w:pPr>
      <w:r w:rsidRPr="008507D7">
        <w:rPr>
          <w:b/>
          <w:bCs/>
          <w:sz w:val="22"/>
          <w:szCs w:val="22"/>
        </w:rPr>
        <w:t xml:space="preserve">Informacje o przeznaczeniu do zbycia lub oddania w użytkowanie, najem, dzierżawę lub użyczenie </w:t>
      </w:r>
      <w:r w:rsidRPr="008507D7">
        <w:rPr>
          <w:sz w:val="22"/>
          <w:szCs w:val="22"/>
        </w:rPr>
        <w:t xml:space="preserve">– </w:t>
      </w:r>
      <w:r w:rsidRPr="008507D7">
        <w:rPr>
          <w:b/>
          <w:bCs/>
          <w:sz w:val="22"/>
          <w:szCs w:val="22"/>
        </w:rPr>
        <w:t>nieruchomości przeznaczone do sprzedaży w trybie przetargu ustnego nieograniczonego.</w:t>
      </w:r>
    </w:p>
    <w:p w14:paraId="3A2494BD" w14:textId="77777777" w:rsidR="00726ECF" w:rsidRPr="008507D7" w:rsidRDefault="00726ECF" w:rsidP="00726ECF">
      <w:pPr>
        <w:jc w:val="both"/>
        <w:rPr>
          <w:b/>
          <w:sz w:val="22"/>
          <w:szCs w:val="22"/>
        </w:rPr>
      </w:pPr>
    </w:p>
    <w:p w14:paraId="2B843A22" w14:textId="77777777" w:rsidR="00726ECF" w:rsidRPr="008507D7" w:rsidRDefault="00726ECF" w:rsidP="00726ECF">
      <w:pPr>
        <w:spacing w:line="256" w:lineRule="auto"/>
        <w:jc w:val="center"/>
        <w:rPr>
          <w:rFonts w:eastAsiaTheme="minorHAnsi"/>
          <w:b/>
          <w:bCs/>
          <w:sz w:val="22"/>
          <w:szCs w:val="22"/>
          <w:highlight w:val="lightGray"/>
          <w:lang w:eastAsia="en-US"/>
        </w:rPr>
      </w:pPr>
    </w:p>
    <w:p w14:paraId="0AB70205" w14:textId="25B0B06E" w:rsidR="00726ECF" w:rsidRPr="008507D7" w:rsidRDefault="00726ECF" w:rsidP="00726ECF">
      <w:pPr>
        <w:spacing w:line="256" w:lineRule="auto"/>
        <w:jc w:val="center"/>
        <w:rPr>
          <w:rFonts w:eastAsiaTheme="minorHAnsi"/>
          <w:b/>
          <w:bCs/>
          <w:sz w:val="22"/>
          <w:szCs w:val="22"/>
          <w:highlight w:val="lightGray"/>
          <w:lang w:eastAsia="en-US"/>
        </w:rPr>
      </w:pPr>
      <w:r w:rsidRPr="008507D7">
        <w:rPr>
          <w:rFonts w:eastAsiaTheme="minorHAnsi"/>
          <w:b/>
          <w:bCs/>
          <w:sz w:val="22"/>
          <w:szCs w:val="22"/>
          <w:highlight w:val="lightGray"/>
          <w:lang w:eastAsia="en-US"/>
        </w:rPr>
        <w:t xml:space="preserve">Przetarg odbędzie się w dniu </w:t>
      </w:r>
      <w:r w:rsidR="00C66FEE" w:rsidRPr="008507D7">
        <w:rPr>
          <w:rFonts w:eastAsiaTheme="minorHAnsi"/>
          <w:b/>
          <w:bCs/>
          <w:sz w:val="22"/>
          <w:szCs w:val="22"/>
          <w:highlight w:val="lightGray"/>
          <w:lang w:eastAsia="en-US"/>
        </w:rPr>
        <w:t>30 sierpnia</w:t>
      </w:r>
      <w:r w:rsidRPr="008507D7">
        <w:rPr>
          <w:rFonts w:eastAsiaTheme="minorHAnsi"/>
          <w:b/>
          <w:bCs/>
          <w:sz w:val="22"/>
          <w:szCs w:val="22"/>
          <w:highlight w:val="lightGray"/>
          <w:lang w:eastAsia="en-US"/>
        </w:rPr>
        <w:t xml:space="preserve"> 2022 r. o godzinie 9:00</w:t>
      </w:r>
    </w:p>
    <w:p w14:paraId="29D5413A" w14:textId="77777777" w:rsidR="00726ECF" w:rsidRPr="008507D7" w:rsidRDefault="00726ECF" w:rsidP="00726ECF">
      <w:pPr>
        <w:spacing w:line="256" w:lineRule="auto"/>
        <w:jc w:val="center"/>
        <w:rPr>
          <w:rFonts w:eastAsiaTheme="minorHAnsi"/>
          <w:b/>
          <w:bCs/>
          <w:sz w:val="22"/>
          <w:szCs w:val="22"/>
          <w:lang w:eastAsia="en-US"/>
        </w:rPr>
      </w:pPr>
      <w:r w:rsidRPr="008507D7">
        <w:rPr>
          <w:rFonts w:eastAsiaTheme="minorHAnsi"/>
          <w:b/>
          <w:bCs/>
          <w:sz w:val="22"/>
          <w:szCs w:val="22"/>
          <w:highlight w:val="lightGray"/>
          <w:lang w:eastAsia="en-US"/>
        </w:rPr>
        <w:t>w Urzędzie Gminy Olszanica, 38-722 Olszanica 81 - parter, sala nr 1</w:t>
      </w:r>
    </w:p>
    <w:p w14:paraId="75340584" w14:textId="77777777" w:rsidR="00726ECF" w:rsidRPr="008507D7" w:rsidRDefault="00726ECF" w:rsidP="00726ECF">
      <w:pPr>
        <w:spacing w:line="256" w:lineRule="auto"/>
        <w:rPr>
          <w:rFonts w:eastAsiaTheme="minorHAnsi"/>
          <w:b/>
          <w:bCs/>
          <w:sz w:val="22"/>
          <w:szCs w:val="22"/>
          <w:lang w:eastAsia="en-US"/>
        </w:rPr>
      </w:pPr>
    </w:p>
    <w:p w14:paraId="67C482AD" w14:textId="77777777" w:rsidR="00726ECF" w:rsidRPr="008507D7" w:rsidRDefault="00726ECF" w:rsidP="00726ECF">
      <w:pPr>
        <w:spacing w:line="256" w:lineRule="auto"/>
        <w:jc w:val="both"/>
        <w:rPr>
          <w:rFonts w:eastAsiaTheme="minorHAnsi"/>
          <w:sz w:val="22"/>
          <w:szCs w:val="22"/>
          <w:u w:val="single"/>
          <w:lang w:eastAsia="en-US"/>
        </w:rPr>
      </w:pPr>
      <w:r w:rsidRPr="008507D7">
        <w:rPr>
          <w:rFonts w:eastAsiaTheme="minorHAnsi"/>
          <w:sz w:val="22"/>
          <w:szCs w:val="22"/>
          <w:u w:val="single"/>
          <w:lang w:eastAsia="en-US"/>
        </w:rPr>
        <w:t>W przetargu mogą brać udział osoby fizyczne i prawne, które:</w:t>
      </w:r>
    </w:p>
    <w:p w14:paraId="78D60C13" w14:textId="09EC9712" w:rsidR="00726ECF" w:rsidRPr="008507D7" w:rsidRDefault="00726ECF" w:rsidP="00726ECF">
      <w:pPr>
        <w:numPr>
          <w:ilvl w:val="0"/>
          <w:numId w:val="3"/>
        </w:numPr>
        <w:spacing w:line="256" w:lineRule="auto"/>
        <w:ind w:left="426" w:firstLine="0"/>
        <w:contextualSpacing/>
        <w:jc w:val="both"/>
        <w:rPr>
          <w:rFonts w:eastAsiaTheme="minorHAnsi"/>
          <w:sz w:val="22"/>
          <w:szCs w:val="22"/>
          <w:lang w:eastAsia="en-US"/>
        </w:rPr>
      </w:pPr>
      <w:r w:rsidRPr="008507D7">
        <w:rPr>
          <w:rFonts w:eastAsiaTheme="minorHAnsi"/>
          <w:sz w:val="22"/>
          <w:szCs w:val="22"/>
          <w:lang w:eastAsia="en-US"/>
        </w:rPr>
        <w:t xml:space="preserve">wpłacą wyżej podane wadium w pieniądzu, przelewem na rachunek </w:t>
      </w:r>
      <w:r w:rsidRPr="008507D7">
        <w:rPr>
          <w:rFonts w:eastAsiaTheme="minorHAnsi"/>
          <w:sz w:val="22"/>
          <w:szCs w:val="22"/>
          <w:lang w:eastAsia="en-US"/>
        </w:rPr>
        <w:br/>
        <w:t xml:space="preserve">BGK Reg. Podkarpacki </w:t>
      </w:r>
      <w:r w:rsidRPr="008507D7">
        <w:rPr>
          <w:color w:val="000000"/>
          <w:sz w:val="22"/>
          <w:szCs w:val="22"/>
        </w:rPr>
        <w:t xml:space="preserve">O/Rzeszów </w:t>
      </w:r>
      <w:r w:rsidRPr="008507D7">
        <w:rPr>
          <w:rFonts w:eastAsiaTheme="minorHAnsi"/>
          <w:sz w:val="22"/>
          <w:szCs w:val="22"/>
          <w:lang w:eastAsia="en-US"/>
        </w:rPr>
        <w:t xml:space="preserve">nr </w:t>
      </w:r>
      <w:r w:rsidRPr="008507D7">
        <w:rPr>
          <w:color w:val="000000"/>
          <w:sz w:val="22"/>
          <w:szCs w:val="22"/>
        </w:rPr>
        <w:t>07 1130 1105 0005 2121 1820 0015</w:t>
      </w:r>
      <w:r w:rsidRPr="008507D7">
        <w:rPr>
          <w:rFonts w:eastAsiaTheme="minorHAnsi"/>
          <w:sz w:val="22"/>
          <w:szCs w:val="22"/>
          <w:lang w:eastAsia="en-US"/>
        </w:rPr>
        <w:t xml:space="preserve">, najpóźniej </w:t>
      </w:r>
      <w:r w:rsidRPr="008507D7">
        <w:rPr>
          <w:rFonts w:eastAsiaTheme="minorHAnsi"/>
          <w:sz w:val="22"/>
          <w:szCs w:val="22"/>
          <w:lang w:eastAsia="en-US"/>
        </w:rPr>
        <w:br/>
      </w:r>
      <w:r w:rsidRPr="008507D7">
        <w:rPr>
          <w:rFonts w:eastAsiaTheme="minorHAnsi"/>
          <w:sz w:val="22"/>
          <w:szCs w:val="22"/>
          <w:lang w:eastAsia="en-US"/>
        </w:rPr>
        <w:lastRenderedPageBreak/>
        <w:t>do dnia 2</w:t>
      </w:r>
      <w:r w:rsidR="00C66FEE" w:rsidRPr="008507D7">
        <w:rPr>
          <w:rFonts w:eastAsiaTheme="minorHAnsi"/>
          <w:sz w:val="22"/>
          <w:szCs w:val="22"/>
          <w:lang w:eastAsia="en-US"/>
        </w:rPr>
        <w:t>6</w:t>
      </w:r>
      <w:r w:rsidRPr="008507D7">
        <w:rPr>
          <w:rFonts w:eastAsiaTheme="minorHAnsi"/>
          <w:sz w:val="22"/>
          <w:szCs w:val="22"/>
          <w:lang w:eastAsia="en-US"/>
        </w:rPr>
        <w:t xml:space="preserve"> </w:t>
      </w:r>
      <w:r w:rsidR="00C66FEE" w:rsidRPr="008507D7">
        <w:rPr>
          <w:rFonts w:eastAsiaTheme="minorHAnsi"/>
          <w:sz w:val="22"/>
          <w:szCs w:val="22"/>
          <w:lang w:eastAsia="en-US"/>
        </w:rPr>
        <w:t>sierpnia</w:t>
      </w:r>
      <w:r w:rsidRPr="008507D7">
        <w:rPr>
          <w:rFonts w:eastAsiaTheme="minorHAnsi"/>
          <w:sz w:val="22"/>
          <w:szCs w:val="22"/>
          <w:lang w:eastAsia="en-US"/>
        </w:rPr>
        <w:t xml:space="preserve"> 2022 r., dopisując na poleceniu przelewu </w:t>
      </w:r>
      <w:r w:rsidRPr="008507D7">
        <w:rPr>
          <w:rFonts w:eastAsiaTheme="minorHAnsi"/>
          <w:b/>
          <w:bCs/>
          <w:sz w:val="22"/>
          <w:szCs w:val="22"/>
          <w:lang w:eastAsia="en-US"/>
        </w:rPr>
        <w:t xml:space="preserve">„Przetarg na </w:t>
      </w:r>
      <w:r w:rsidR="00C66FEE" w:rsidRPr="008507D7">
        <w:rPr>
          <w:rFonts w:eastAsiaTheme="minorHAnsi"/>
          <w:b/>
          <w:bCs/>
          <w:sz w:val="22"/>
          <w:szCs w:val="22"/>
          <w:lang w:eastAsia="en-US"/>
        </w:rPr>
        <w:t xml:space="preserve">sprzedaż </w:t>
      </w:r>
      <w:r w:rsidRPr="008507D7">
        <w:rPr>
          <w:rFonts w:eastAsiaTheme="minorHAnsi"/>
          <w:b/>
          <w:bCs/>
          <w:sz w:val="22"/>
          <w:szCs w:val="22"/>
          <w:lang w:eastAsia="en-US"/>
        </w:rPr>
        <w:t>dz. nr</w:t>
      </w:r>
      <w:r w:rsidR="00C66FEE" w:rsidRPr="008507D7">
        <w:rPr>
          <w:rFonts w:eastAsiaTheme="minorHAnsi"/>
          <w:b/>
          <w:bCs/>
          <w:sz w:val="22"/>
          <w:szCs w:val="22"/>
          <w:lang w:eastAsia="en-US"/>
        </w:rPr>
        <w:t xml:space="preserve"> 30 położonej m. Olszanica</w:t>
      </w:r>
      <w:r w:rsidRPr="008507D7">
        <w:rPr>
          <w:rFonts w:eastAsiaTheme="minorHAnsi"/>
          <w:b/>
          <w:bCs/>
          <w:sz w:val="22"/>
          <w:szCs w:val="22"/>
          <w:lang w:eastAsia="en-US"/>
        </w:rPr>
        <w:t>”</w:t>
      </w:r>
      <w:r w:rsidRPr="008507D7">
        <w:rPr>
          <w:rFonts w:eastAsiaTheme="minorHAnsi"/>
          <w:sz w:val="22"/>
          <w:szCs w:val="22"/>
          <w:lang w:eastAsia="en-US"/>
        </w:rPr>
        <w:t xml:space="preserve">. </w:t>
      </w:r>
      <w:r w:rsidRPr="008507D7">
        <w:rPr>
          <w:sz w:val="22"/>
          <w:szCs w:val="22"/>
        </w:rPr>
        <w:t>Za datę wpływu, uważa się dzień, w którym środki finansowe znajdą się na koncie Gminy Olszanica;</w:t>
      </w:r>
    </w:p>
    <w:p w14:paraId="469A1DF4" w14:textId="77777777" w:rsidR="00726ECF" w:rsidRPr="008507D7" w:rsidRDefault="00726ECF" w:rsidP="00726ECF">
      <w:pPr>
        <w:numPr>
          <w:ilvl w:val="0"/>
          <w:numId w:val="3"/>
        </w:numPr>
        <w:spacing w:line="256" w:lineRule="auto"/>
        <w:ind w:left="426" w:firstLine="0"/>
        <w:contextualSpacing/>
        <w:jc w:val="both"/>
        <w:rPr>
          <w:bCs/>
          <w:sz w:val="22"/>
          <w:szCs w:val="22"/>
        </w:rPr>
      </w:pPr>
      <w:bookmarkStart w:id="3" w:name="_Hlk96512299"/>
      <w:r w:rsidRPr="008507D7">
        <w:rPr>
          <w:bCs/>
          <w:sz w:val="22"/>
          <w:szCs w:val="22"/>
        </w:rPr>
        <w:t>okażą dokument umożliwiający stwierdzenie tożsamości osoby.</w:t>
      </w:r>
    </w:p>
    <w:p w14:paraId="217BE698" w14:textId="77777777" w:rsidR="00726ECF" w:rsidRPr="008507D7" w:rsidRDefault="00726ECF" w:rsidP="00726ECF">
      <w:pPr>
        <w:ind w:left="426"/>
        <w:contextualSpacing/>
        <w:jc w:val="both"/>
        <w:rPr>
          <w:sz w:val="22"/>
          <w:szCs w:val="22"/>
        </w:rPr>
      </w:pPr>
      <w:r w:rsidRPr="008507D7">
        <w:rPr>
          <w:sz w:val="22"/>
          <w:szCs w:val="22"/>
        </w:rPr>
        <w:t>Osoba fizyczna obowiązana jest przedstawić w dniu przetargu dokument tożsamości, natomiast osoby prawne pełnomocnictwo w oryginale, oraz dokument tożsamości osoby reprezentującej;</w:t>
      </w:r>
    </w:p>
    <w:p w14:paraId="1B5E6242" w14:textId="77777777" w:rsidR="00726ECF" w:rsidRPr="008507D7" w:rsidRDefault="00726ECF" w:rsidP="00726ECF">
      <w:pPr>
        <w:spacing w:line="256" w:lineRule="auto"/>
        <w:rPr>
          <w:rFonts w:eastAsiaTheme="minorHAnsi"/>
          <w:sz w:val="22"/>
          <w:szCs w:val="22"/>
          <w:lang w:eastAsia="en-US"/>
        </w:rPr>
      </w:pPr>
      <w:r w:rsidRPr="008507D7">
        <w:rPr>
          <w:rFonts w:eastAsiaTheme="minorHAnsi"/>
          <w:sz w:val="22"/>
          <w:szCs w:val="22"/>
          <w:lang w:eastAsia="en-US"/>
        </w:rPr>
        <w:t>Przystępując do przetargu, należy okazać dokument tożsamości i dowód wpłaty wadium.</w:t>
      </w:r>
    </w:p>
    <w:p w14:paraId="0EEC3221" w14:textId="77777777" w:rsidR="00726ECF" w:rsidRPr="008507D7" w:rsidRDefault="00726ECF" w:rsidP="00726ECF">
      <w:pPr>
        <w:spacing w:line="256" w:lineRule="auto"/>
        <w:rPr>
          <w:rFonts w:eastAsiaTheme="minorHAnsi"/>
          <w:sz w:val="22"/>
          <w:szCs w:val="22"/>
          <w:u w:val="single"/>
          <w:lang w:eastAsia="en-US"/>
        </w:rPr>
      </w:pPr>
      <w:r w:rsidRPr="008507D7">
        <w:rPr>
          <w:rFonts w:eastAsiaTheme="minorHAnsi"/>
          <w:sz w:val="22"/>
          <w:szCs w:val="22"/>
          <w:u w:val="single"/>
          <w:lang w:eastAsia="en-US"/>
        </w:rPr>
        <w:t>Wpłacone wadium:</w:t>
      </w:r>
    </w:p>
    <w:p w14:paraId="6D3C834F" w14:textId="04646D33" w:rsidR="006E2A05" w:rsidRPr="008507D7" w:rsidRDefault="006E2A05" w:rsidP="00136EB4">
      <w:pPr>
        <w:pStyle w:val="Akapitzlist"/>
        <w:numPr>
          <w:ilvl w:val="0"/>
          <w:numId w:val="4"/>
        </w:numPr>
        <w:ind w:left="426" w:hanging="284"/>
        <w:jc w:val="both"/>
        <w:rPr>
          <w:sz w:val="22"/>
          <w:szCs w:val="22"/>
        </w:rPr>
      </w:pPr>
      <w:r w:rsidRPr="008507D7">
        <w:rPr>
          <w:sz w:val="22"/>
          <w:szCs w:val="22"/>
        </w:rPr>
        <w:t>przez uczestnika przetargu, który przetarg wygrał zalicza się na poczet ceny nabycia nieruchomości.</w:t>
      </w:r>
    </w:p>
    <w:p w14:paraId="77CFBDF7" w14:textId="77777777" w:rsidR="00726ECF" w:rsidRPr="008507D7" w:rsidRDefault="00726ECF" w:rsidP="00726ECF">
      <w:pPr>
        <w:numPr>
          <w:ilvl w:val="0"/>
          <w:numId w:val="4"/>
        </w:numPr>
        <w:spacing w:line="256" w:lineRule="auto"/>
        <w:ind w:left="426" w:hanging="284"/>
        <w:contextualSpacing/>
        <w:jc w:val="both"/>
        <w:rPr>
          <w:rFonts w:eastAsiaTheme="minorHAnsi"/>
          <w:sz w:val="22"/>
          <w:szCs w:val="22"/>
          <w:lang w:eastAsia="en-US"/>
        </w:rPr>
      </w:pPr>
      <w:r w:rsidRPr="008507D7">
        <w:rPr>
          <w:rFonts w:eastAsiaTheme="minorHAnsi"/>
          <w:sz w:val="22"/>
          <w:szCs w:val="22"/>
          <w:lang w:eastAsia="en-US"/>
        </w:rPr>
        <w:t xml:space="preserve">jeżeli osoba wpłacająca nie wygra przetargu, zostanie zwrócone niezwłocznie na wskazane konto, jednak nie później niż przed upływem 3 dni roboczych od dnia, odpowiednio: </w:t>
      </w:r>
    </w:p>
    <w:p w14:paraId="77B7A4B0" w14:textId="77777777" w:rsidR="00726ECF" w:rsidRPr="008507D7" w:rsidRDefault="00726ECF" w:rsidP="00726ECF">
      <w:pPr>
        <w:numPr>
          <w:ilvl w:val="0"/>
          <w:numId w:val="5"/>
        </w:numPr>
        <w:spacing w:line="256" w:lineRule="auto"/>
        <w:ind w:left="709" w:hanging="283"/>
        <w:contextualSpacing/>
        <w:rPr>
          <w:rFonts w:eastAsiaTheme="minorHAnsi"/>
          <w:sz w:val="22"/>
          <w:szCs w:val="22"/>
          <w:lang w:eastAsia="en-US"/>
        </w:rPr>
      </w:pPr>
      <w:r w:rsidRPr="008507D7">
        <w:rPr>
          <w:rFonts w:eastAsiaTheme="minorHAnsi"/>
          <w:sz w:val="22"/>
          <w:szCs w:val="22"/>
          <w:lang w:eastAsia="en-US"/>
        </w:rPr>
        <w:t>odwołania przetargu;</w:t>
      </w:r>
    </w:p>
    <w:p w14:paraId="5B35ECCC" w14:textId="77777777" w:rsidR="00726ECF" w:rsidRPr="008507D7" w:rsidRDefault="00726ECF" w:rsidP="00726ECF">
      <w:pPr>
        <w:numPr>
          <w:ilvl w:val="0"/>
          <w:numId w:val="5"/>
        </w:numPr>
        <w:spacing w:line="256" w:lineRule="auto"/>
        <w:ind w:left="709" w:hanging="283"/>
        <w:contextualSpacing/>
        <w:rPr>
          <w:rFonts w:eastAsiaTheme="minorHAnsi"/>
          <w:sz w:val="22"/>
          <w:szCs w:val="22"/>
          <w:lang w:eastAsia="en-US"/>
        </w:rPr>
      </w:pPr>
      <w:r w:rsidRPr="008507D7">
        <w:rPr>
          <w:rFonts w:eastAsiaTheme="minorHAnsi"/>
          <w:sz w:val="22"/>
          <w:szCs w:val="22"/>
          <w:lang w:eastAsia="en-US"/>
        </w:rPr>
        <w:t>zamknięcia przetargu;</w:t>
      </w:r>
    </w:p>
    <w:p w14:paraId="3ECA2780" w14:textId="77777777" w:rsidR="00726ECF" w:rsidRPr="008507D7" w:rsidRDefault="00726ECF" w:rsidP="00726ECF">
      <w:pPr>
        <w:numPr>
          <w:ilvl w:val="0"/>
          <w:numId w:val="5"/>
        </w:numPr>
        <w:spacing w:line="256" w:lineRule="auto"/>
        <w:ind w:left="709" w:hanging="283"/>
        <w:contextualSpacing/>
        <w:rPr>
          <w:rFonts w:eastAsiaTheme="minorHAnsi"/>
          <w:sz w:val="22"/>
          <w:szCs w:val="22"/>
          <w:lang w:eastAsia="en-US"/>
        </w:rPr>
      </w:pPr>
      <w:r w:rsidRPr="008507D7">
        <w:rPr>
          <w:rFonts w:eastAsiaTheme="minorHAnsi"/>
          <w:sz w:val="22"/>
          <w:szCs w:val="22"/>
          <w:lang w:eastAsia="en-US"/>
        </w:rPr>
        <w:t>unieważnienia przetargu;</w:t>
      </w:r>
    </w:p>
    <w:p w14:paraId="6C5A27B9" w14:textId="77777777" w:rsidR="00726ECF" w:rsidRPr="008507D7" w:rsidRDefault="00726ECF" w:rsidP="00726ECF">
      <w:pPr>
        <w:numPr>
          <w:ilvl w:val="0"/>
          <w:numId w:val="5"/>
        </w:numPr>
        <w:spacing w:line="256" w:lineRule="auto"/>
        <w:ind w:left="709" w:hanging="283"/>
        <w:contextualSpacing/>
        <w:rPr>
          <w:rFonts w:eastAsiaTheme="minorHAnsi"/>
          <w:sz w:val="22"/>
          <w:szCs w:val="22"/>
          <w:lang w:eastAsia="en-US"/>
        </w:rPr>
      </w:pPr>
      <w:r w:rsidRPr="008507D7">
        <w:rPr>
          <w:rFonts w:eastAsiaTheme="minorHAnsi"/>
          <w:sz w:val="22"/>
          <w:szCs w:val="22"/>
          <w:lang w:eastAsia="en-US"/>
        </w:rPr>
        <w:t xml:space="preserve">zakończenia przetargu wynikiem negatywnym. </w:t>
      </w:r>
    </w:p>
    <w:p w14:paraId="3CD4FA35" w14:textId="3C76638D" w:rsidR="00726ECF" w:rsidRPr="008507D7" w:rsidRDefault="00726ECF" w:rsidP="00136EB4">
      <w:pPr>
        <w:tabs>
          <w:tab w:val="left" w:pos="708"/>
        </w:tabs>
        <w:autoSpaceDN w:val="0"/>
        <w:spacing w:line="256" w:lineRule="auto"/>
        <w:jc w:val="both"/>
        <w:rPr>
          <w:rFonts w:eastAsiaTheme="minorHAnsi"/>
          <w:sz w:val="22"/>
          <w:szCs w:val="22"/>
          <w:lang w:eastAsia="en-US"/>
        </w:rPr>
      </w:pPr>
      <w:r w:rsidRPr="008507D7">
        <w:rPr>
          <w:rFonts w:eastAsiaTheme="minorHAnsi"/>
          <w:sz w:val="22"/>
          <w:szCs w:val="22"/>
          <w:lang w:eastAsia="en-US"/>
        </w:rPr>
        <w:t xml:space="preserve">Jednocześnie informuję, iż </w:t>
      </w:r>
      <w:r w:rsidR="00136EB4" w:rsidRPr="008507D7">
        <w:rPr>
          <w:sz w:val="22"/>
          <w:szCs w:val="22"/>
        </w:rPr>
        <w:t>osoba ustalona jako nabywca nieruchomości nie stawi się bez usprawiedliwienia  w  miejscu  i  terminie  do  sporządzenia  umowy,  organizator przetargu może odstąpić od zawarcia umowy, a wpłacone wadium nie podlega zwrotowi.</w:t>
      </w:r>
    </w:p>
    <w:p w14:paraId="7F07BF81" w14:textId="77777777" w:rsidR="006E2A05" w:rsidRPr="008507D7" w:rsidRDefault="006E2A05" w:rsidP="006E2A05">
      <w:pPr>
        <w:ind w:firstLine="708"/>
        <w:jc w:val="both"/>
        <w:rPr>
          <w:sz w:val="22"/>
          <w:szCs w:val="22"/>
        </w:rPr>
      </w:pPr>
      <w:r w:rsidRPr="008507D7">
        <w:rPr>
          <w:sz w:val="22"/>
          <w:szCs w:val="22"/>
        </w:rPr>
        <w:t>Przetarg jest ważny bez względu na liczbę uczestników przetargu, jeżeli przynajmniej jeden uczestnik zaoferował co najmniej jedno postąpienie powyżej ceny wywoławczej.</w:t>
      </w:r>
      <w:r w:rsidRPr="008507D7">
        <w:rPr>
          <w:sz w:val="22"/>
          <w:szCs w:val="22"/>
        </w:rPr>
        <w:tab/>
      </w:r>
    </w:p>
    <w:p w14:paraId="35D814B4" w14:textId="77777777" w:rsidR="006E2A05" w:rsidRPr="008507D7" w:rsidRDefault="006E2A05" w:rsidP="006E2A05">
      <w:pPr>
        <w:tabs>
          <w:tab w:val="left" w:pos="708"/>
        </w:tabs>
        <w:autoSpaceDN w:val="0"/>
        <w:jc w:val="both"/>
        <w:rPr>
          <w:sz w:val="22"/>
          <w:szCs w:val="22"/>
        </w:rPr>
      </w:pPr>
      <w:r w:rsidRPr="008507D7">
        <w:rPr>
          <w:sz w:val="22"/>
          <w:szCs w:val="22"/>
        </w:rPr>
        <w:tab/>
        <w:t xml:space="preserve">Sprzedający powiadomi wygrywającego przetarg o miejscu i terminie  zawarcia aktu notarialnego w ciągu 21 dni od daty rozstrzygnięcia przetargu. </w:t>
      </w:r>
      <w:r w:rsidRPr="008507D7">
        <w:rPr>
          <w:sz w:val="22"/>
          <w:szCs w:val="22"/>
        </w:rPr>
        <w:tab/>
      </w:r>
    </w:p>
    <w:p w14:paraId="3D9F0D1D" w14:textId="5BE9A16E" w:rsidR="006E2A05" w:rsidRPr="008507D7" w:rsidRDefault="006E2A05" w:rsidP="006E2A05">
      <w:pPr>
        <w:tabs>
          <w:tab w:val="left" w:pos="708"/>
        </w:tabs>
        <w:autoSpaceDN w:val="0"/>
        <w:jc w:val="both"/>
        <w:rPr>
          <w:sz w:val="22"/>
          <w:szCs w:val="22"/>
        </w:rPr>
      </w:pPr>
      <w:r w:rsidRPr="008507D7">
        <w:rPr>
          <w:sz w:val="22"/>
          <w:szCs w:val="22"/>
        </w:rPr>
        <w:tab/>
        <w:t xml:space="preserve">Cena nieruchomości sprzedawanej w drodze przetargu podlega zapłacie nie później niż do dnia zawarcia umowy przenoszącej własność.  </w:t>
      </w:r>
    </w:p>
    <w:p w14:paraId="2CE2EBAD" w14:textId="7BDD6B75" w:rsidR="00C56D50" w:rsidRPr="008507D7" w:rsidRDefault="00C56D50" w:rsidP="006E2A05">
      <w:pPr>
        <w:tabs>
          <w:tab w:val="left" w:pos="708"/>
        </w:tabs>
        <w:autoSpaceDN w:val="0"/>
        <w:jc w:val="both"/>
        <w:rPr>
          <w:sz w:val="22"/>
          <w:szCs w:val="22"/>
        </w:rPr>
      </w:pPr>
      <w:r w:rsidRPr="008507D7">
        <w:rPr>
          <w:sz w:val="22"/>
          <w:szCs w:val="22"/>
        </w:rPr>
        <w:tab/>
        <w:t>Ustalony w drodze przetargu nabywca zobowiązany jest zapłacić cenę ustaloną w przetargu, pomniejszoną o  wpłacone wadium, nie później niż do dnia zawarcia umowy w sposób określony w</w:t>
      </w:r>
      <w:r w:rsidR="00064510">
        <w:rPr>
          <w:sz w:val="22"/>
          <w:szCs w:val="22"/>
        </w:rPr>
        <w:t> </w:t>
      </w:r>
      <w:r w:rsidRPr="008507D7">
        <w:rPr>
          <w:sz w:val="22"/>
          <w:szCs w:val="22"/>
        </w:rPr>
        <w:t>protokole z przetargu</w:t>
      </w:r>
    </w:p>
    <w:p w14:paraId="19C6F591" w14:textId="77777777" w:rsidR="006E2A05" w:rsidRPr="008507D7" w:rsidRDefault="006E2A05" w:rsidP="006E2A05">
      <w:pPr>
        <w:tabs>
          <w:tab w:val="left" w:pos="708"/>
        </w:tabs>
        <w:autoSpaceDN w:val="0"/>
        <w:jc w:val="both"/>
        <w:rPr>
          <w:sz w:val="22"/>
          <w:szCs w:val="22"/>
        </w:rPr>
      </w:pPr>
      <w:r w:rsidRPr="008507D7">
        <w:rPr>
          <w:sz w:val="22"/>
          <w:szCs w:val="22"/>
        </w:rPr>
        <w:tab/>
        <w:t>Koszt przygotowania dokumentacji przetargowej oraz koszty związane z zawarciem umowy notarialnej oraz opłaty z tytułu ujawnienia prawa własności w księdze wieczystej obciążają w całości kupującego.</w:t>
      </w:r>
    </w:p>
    <w:p w14:paraId="00D17C62" w14:textId="571AEDF1" w:rsidR="006E2A05" w:rsidRPr="008507D7" w:rsidRDefault="006E2A05" w:rsidP="00064510">
      <w:pPr>
        <w:tabs>
          <w:tab w:val="left" w:pos="567"/>
        </w:tabs>
        <w:autoSpaceDN w:val="0"/>
        <w:jc w:val="both"/>
        <w:rPr>
          <w:sz w:val="22"/>
          <w:szCs w:val="22"/>
        </w:rPr>
      </w:pPr>
      <w:r w:rsidRPr="008507D7">
        <w:rPr>
          <w:sz w:val="22"/>
          <w:szCs w:val="22"/>
        </w:rPr>
        <w:tab/>
      </w:r>
      <w:r w:rsidRPr="008507D7">
        <w:rPr>
          <w:sz w:val="22"/>
          <w:szCs w:val="22"/>
        </w:rPr>
        <w:tab/>
        <w:t>W przetargu nie mogą uczestniczyć osoby wchodzące w skład komisji przetargowej oraz osoby bliskie tym osobom.</w:t>
      </w:r>
    </w:p>
    <w:p w14:paraId="597B94B0" w14:textId="77777777" w:rsidR="00C56D50" w:rsidRPr="008507D7" w:rsidRDefault="00C56D50" w:rsidP="00C56D50">
      <w:pPr>
        <w:spacing w:line="256" w:lineRule="auto"/>
        <w:ind w:firstLine="708"/>
        <w:jc w:val="both"/>
        <w:rPr>
          <w:rFonts w:eastAsiaTheme="minorHAnsi"/>
          <w:sz w:val="22"/>
          <w:szCs w:val="22"/>
          <w:lang w:eastAsia="en-US"/>
        </w:rPr>
      </w:pPr>
      <w:r w:rsidRPr="008507D7">
        <w:rPr>
          <w:rFonts w:eastAsiaTheme="minorHAnsi"/>
          <w:sz w:val="22"/>
          <w:szCs w:val="22"/>
          <w:lang w:eastAsia="en-US"/>
        </w:rPr>
        <w:t xml:space="preserve">Zastrzegam sobie prawo odwołania lub unieważnienia przetargu, z ważnych powodów, podając przyczynę odwołania lub unieważnienia do publicznej wiadomości. </w:t>
      </w:r>
    </w:p>
    <w:p w14:paraId="7F9D700D" w14:textId="3E83A519" w:rsidR="006E2A05" w:rsidRPr="008507D7" w:rsidRDefault="006E2A05" w:rsidP="006E2A05">
      <w:pPr>
        <w:jc w:val="both"/>
        <w:rPr>
          <w:sz w:val="22"/>
          <w:szCs w:val="22"/>
        </w:rPr>
      </w:pPr>
      <w:r w:rsidRPr="008507D7">
        <w:rPr>
          <w:sz w:val="22"/>
          <w:szCs w:val="22"/>
        </w:rPr>
        <w:tab/>
        <w:t>Przetarg może być odwołany zgodnie z art. 38 ust.4 ustawy  z dnia 21 sierpnia 1997 r. o</w:t>
      </w:r>
      <w:r w:rsidR="008507D7">
        <w:rPr>
          <w:sz w:val="22"/>
          <w:szCs w:val="22"/>
        </w:rPr>
        <w:t> </w:t>
      </w:r>
      <w:r w:rsidRPr="008507D7">
        <w:rPr>
          <w:sz w:val="22"/>
          <w:szCs w:val="22"/>
        </w:rPr>
        <w:t>gospodarce nieruchomościami ( tj. Dz. U. 202</w:t>
      </w:r>
      <w:r w:rsidR="00C56D50" w:rsidRPr="008507D7">
        <w:rPr>
          <w:sz w:val="22"/>
          <w:szCs w:val="22"/>
        </w:rPr>
        <w:t>1</w:t>
      </w:r>
      <w:r w:rsidRPr="008507D7">
        <w:rPr>
          <w:sz w:val="22"/>
          <w:szCs w:val="22"/>
        </w:rPr>
        <w:t>.</w:t>
      </w:r>
      <w:r w:rsidR="00C56D50" w:rsidRPr="008507D7">
        <w:rPr>
          <w:sz w:val="22"/>
          <w:szCs w:val="22"/>
        </w:rPr>
        <w:t>1899</w:t>
      </w:r>
      <w:r w:rsidRPr="008507D7">
        <w:rPr>
          <w:sz w:val="22"/>
          <w:szCs w:val="22"/>
        </w:rPr>
        <w:t>, ze zm.).</w:t>
      </w:r>
    </w:p>
    <w:p w14:paraId="55E08DC1" w14:textId="77777777" w:rsidR="006E2A05" w:rsidRPr="008507D7" w:rsidRDefault="006E2A05" w:rsidP="006E2A05">
      <w:pPr>
        <w:jc w:val="both"/>
        <w:rPr>
          <w:sz w:val="22"/>
          <w:szCs w:val="22"/>
        </w:rPr>
      </w:pPr>
    </w:p>
    <w:p w14:paraId="22AB0D57" w14:textId="204718BC" w:rsidR="006E2A05" w:rsidRPr="008507D7" w:rsidRDefault="006E2A05" w:rsidP="006E2A05">
      <w:pPr>
        <w:jc w:val="both"/>
        <w:rPr>
          <w:sz w:val="22"/>
          <w:szCs w:val="22"/>
        </w:rPr>
      </w:pPr>
      <w:r w:rsidRPr="008507D7">
        <w:rPr>
          <w:b/>
          <w:sz w:val="22"/>
          <w:szCs w:val="22"/>
        </w:rPr>
        <w:t>Szczegółowych informacji można uzyskać w siedzibie Urzędu Gminy Olszanica, 38-722 Olszanica 81, w godz. 7</w:t>
      </w:r>
      <w:r w:rsidRPr="008507D7">
        <w:rPr>
          <w:b/>
          <w:sz w:val="22"/>
          <w:szCs w:val="22"/>
          <w:vertAlign w:val="superscript"/>
        </w:rPr>
        <w:t>30</w:t>
      </w:r>
      <w:r w:rsidRPr="008507D7">
        <w:rPr>
          <w:b/>
          <w:sz w:val="22"/>
          <w:szCs w:val="22"/>
        </w:rPr>
        <w:t xml:space="preserve"> – 15</w:t>
      </w:r>
      <w:r w:rsidRPr="008507D7">
        <w:rPr>
          <w:b/>
          <w:sz w:val="22"/>
          <w:szCs w:val="22"/>
          <w:vertAlign w:val="superscript"/>
        </w:rPr>
        <w:t>30</w:t>
      </w:r>
      <w:r w:rsidRPr="008507D7">
        <w:rPr>
          <w:b/>
          <w:sz w:val="22"/>
          <w:szCs w:val="22"/>
        </w:rPr>
        <w:t xml:space="preserve">, pok. nr 27 oraz telefonicznie pod nr tel. 13 461 70 45 wew. </w:t>
      </w:r>
      <w:r w:rsidR="00136EB4" w:rsidRPr="008507D7">
        <w:rPr>
          <w:b/>
          <w:sz w:val="22"/>
          <w:szCs w:val="22"/>
        </w:rPr>
        <w:t>6</w:t>
      </w:r>
      <w:r w:rsidRPr="008507D7">
        <w:rPr>
          <w:b/>
          <w:sz w:val="22"/>
          <w:szCs w:val="22"/>
        </w:rPr>
        <w:t>.</w:t>
      </w:r>
    </w:p>
    <w:p w14:paraId="14152E41" w14:textId="5F3E4802" w:rsidR="00726ECF" w:rsidRDefault="00726ECF" w:rsidP="00726ECF">
      <w:pPr>
        <w:ind w:firstLine="426"/>
        <w:jc w:val="both"/>
        <w:rPr>
          <w:rFonts w:eastAsiaTheme="minorHAnsi"/>
          <w:sz w:val="22"/>
          <w:szCs w:val="22"/>
          <w:lang w:eastAsia="en-US"/>
        </w:rPr>
      </w:pPr>
      <w:r w:rsidRPr="008507D7">
        <w:rPr>
          <w:rFonts w:eastAsiaTheme="minorHAnsi"/>
          <w:sz w:val="22"/>
          <w:szCs w:val="22"/>
          <w:lang w:eastAsia="en-US"/>
        </w:rPr>
        <w:t xml:space="preserve">Ogłoszenie o przetargu podaje się do publicznej wiadomości poprzez zamieszczenie informacji na tablicach ogłoszeń w siedzibie Urzędu Gminy Olszanica,38-722 Olszanica 81, </w:t>
      </w:r>
      <w:r w:rsidRPr="008507D7">
        <w:rPr>
          <w:rFonts w:eastAsiaTheme="minorHAnsi"/>
          <w:sz w:val="22"/>
          <w:szCs w:val="22"/>
          <w:lang w:eastAsia="en-US"/>
        </w:rPr>
        <w:br/>
        <w:t xml:space="preserve">a także na tablicach ogłoszeń w miejscowości </w:t>
      </w:r>
      <w:r w:rsidRPr="008507D7">
        <w:rPr>
          <w:rFonts w:eastAsiaTheme="minorHAnsi"/>
          <w:b/>
          <w:bCs/>
          <w:sz w:val="22"/>
          <w:szCs w:val="22"/>
          <w:lang w:eastAsia="en-US"/>
        </w:rPr>
        <w:t>Olszanica</w:t>
      </w:r>
      <w:r w:rsidRPr="008507D7">
        <w:rPr>
          <w:rFonts w:eastAsiaTheme="minorHAnsi"/>
          <w:sz w:val="22"/>
          <w:szCs w:val="22"/>
          <w:lang w:eastAsia="en-US"/>
        </w:rPr>
        <w:t xml:space="preserve">, oraz opublikowanie </w:t>
      </w:r>
      <w:r w:rsidRPr="008507D7">
        <w:rPr>
          <w:rFonts w:eastAsiaTheme="minorHAnsi"/>
          <w:sz w:val="22"/>
          <w:szCs w:val="22"/>
          <w:lang w:eastAsia="en-US"/>
        </w:rPr>
        <w:br/>
        <w:t>w Biuletynie informacji Publicznej Urzędu Gminy Olszanica www.bip.olszanica.pl. I</w:t>
      </w:r>
      <w:r w:rsidRPr="008507D7">
        <w:rPr>
          <w:rFonts w:eastAsiaTheme="minorHAnsi"/>
          <w:color w:val="000000"/>
          <w:sz w:val="22"/>
          <w:szCs w:val="22"/>
          <w:lang w:eastAsia="en-US"/>
        </w:rPr>
        <w:t xml:space="preserve">nformację </w:t>
      </w:r>
      <w:r w:rsidRPr="008507D7">
        <w:rPr>
          <w:rFonts w:eastAsiaTheme="minorHAnsi"/>
          <w:color w:val="000000"/>
          <w:sz w:val="22"/>
          <w:szCs w:val="22"/>
          <w:lang w:eastAsia="en-US"/>
        </w:rPr>
        <w:br/>
        <w:t xml:space="preserve">o wywieszeniu ogłoszenia podano również do publicznej wiadomości przez publikację </w:t>
      </w:r>
      <w:r w:rsidRPr="008507D7">
        <w:rPr>
          <w:rFonts w:eastAsiaTheme="minorHAnsi"/>
          <w:bCs/>
          <w:sz w:val="22"/>
          <w:szCs w:val="22"/>
          <w:lang w:eastAsia="en-US"/>
        </w:rPr>
        <w:t xml:space="preserve">ogłoszenia na stronie </w:t>
      </w:r>
      <w:hyperlink r:id="rId5" w:history="1">
        <w:r w:rsidR="00E55A39" w:rsidRPr="00C92E45">
          <w:rPr>
            <w:rStyle w:val="Hipercze"/>
            <w:rFonts w:eastAsiaTheme="minorHAnsi"/>
            <w:sz w:val="22"/>
            <w:szCs w:val="22"/>
            <w:lang w:eastAsia="en-US"/>
          </w:rPr>
          <w:t>www.monitorurzedowy.pl</w:t>
        </w:r>
      </w:hyperlink>
      <w:r w:rsidRPr="008507D7">
        <w:rPr>
          <w:rFonts w:eastAsiaTheme="minorHAnsi"/>
          <w:sz w:val="22"/>
          <w:szCs w:val="22"/>
          <w:lang w:eastAsia="en-US"/>
        </w:rPr>
        <w:t>.</w:t>
      </w:r>
    </w:p>
    <w:p w14:paraId="3F43E9A4" w14:textId="6327DC9B" w:rsidR="00E55A39" w:rsidRDefault="00E55A39" w:rsidP="00726ECF">
      <w:pPr>
        <w:ind w:firstLine="426"/>
        <w:jc w:val="both"/>
        <w:rPr>
          <w:rFonts w:eastAsiaTheme="minorHAnsi"/>
          <w:sz w:val="22"/>
          <w:szCs w:val="22"/>
          <w:lang w:eastAsia="en-US"/>
        </w:rPr>
      </w:pPr>
    </w:p>
    <w:p w14:paraId="0B470732" w14:textId="77777777" w:rsidR="00E55A39" w:rsidRPr="008507D7" w:rsidRDefault="00E55A39" w:rsidP="00726ECF">
      <w:pPr>
        <w:ind w:firstLine="426"/>
        <w:jc w:val="both"/>
        <w:rPr>
          <w:rFonts w:eastAsiaTheme="minorHAnsi"/>
          <w:sz w:val="22"/>
          <w:szCs w:val="22"/>
          <w:lang w:eastAsia="en-US"/>
        </w:rPr>
      </w:pPr>
    </w:p>
    <w:p w14:paraId="0B9C3B2C" w14:textId="0B27DF58" w:rsidR="00726ECF" w:rsidRDefault="00E12A93" w:rsidP="00E12A93">
      <w:pPr>
        <w:spacing w:after="160"/>
        <w:ind w:left="4248"/>
        <w:jc w:val="both"/>
        <w:rPr>
          <w:rFonts w:eastAsiaTheme="minorHAnsi"/>
          <w:b/>
          <w:sz w:val="22"/>
          <w:szCs w:val="22"/>
          <w:lang w:eastAsia="en-US"/>
        </w:rPr>
      </w:pPr>
      <w:r>
        <w:rPr>
          <w:rFonts w:eastAsiaTheme="minorHAnsi"/>
          <w:b/>
          <w:sz w:val="22"/>
          <w:szCs w:val="22"/>
          <w:lang w:eastAsia="en-US"/>
        </w:rPr>
        <w:t xml:space="preserve">    </w:t>
      </w:r>
      <w:r w:rsidR="00064510">
        <w:rPr>
          <w:rFonts w:eastAsiaTheme="minorHAnsi"/>
          <w:b/>
          <w:sz w:val="22"/>
          <w:szCs w:val="22"/>
          <w:lang w:eastAsia="en-US"/>
        </w:rPr>
        <w:t xml:space="preserve">ZASTĘPCA </w:t>
      </w:r>
      <w:r w:rsidR="00726ECF">
        <w:rPr>
          <w:rFonts w:eastAsiaTheme="minorHAnsi"/>
          <w:b/>
          <w:sz w:val="22"/>
          <w:szCs w:val="22"/>
          <w:lang w:eastAsia="en-US"/>
        </w:rPr>
        <w:t>WÓJT</w:t>
      </w:r>
      <w:r>
        <w:rPr>
          <w:rFonts w:eastAsiaTheme="minorHAnsi"/>
          <w:b/>
          <w:sz w:val="22"/>
          <w:szCs w:val="22"/>
          <w:lang w:eastAsia="en-US"/>
        </w:rPr>
        <w:t>A</w:t>
      </w:r>
      <w:r w:rsidR="00726ECF">
        <w:rPr>
          <w:rFonts w:eastAsiaTheme="minorHAnsi"/>
          <w:b/>
          <w:sz w:val="22"/>
          <w:szCs w:val="22"/>
          <w:lang w:eastAsia="en-US"/>
        </w:rPr>
        <w:t xml:space="preserve"> GMINY OLSZANICA</w:t>
      </w:r>
    </w:p>
    <w:p w14:paraId="0396CC5F" w14:textId="14529B12" w:rsidR="00726ECF" w:rsidRDefault="006F6FC1" w:rsidP="00726ECF">
      <w:pPr>
        <w:spacing w:after="160" w:line="256" w:lineRule="auto"/>
        <w:ind w:left="4956" w:firstLine="708"/>
        <w:jc w:val="both"/>
        <w:rPr>
          <w:rFonts w:eastAsiaTheme="minorHAnsi"/>
          <w:color w:val="000000"/>
          <w:sz w:val="22"/>
          <w:szCs w:val="22"/>
          <w:lang w:eastAsia="en-US"/>
        </w:rPr>
      </w:pPr>
      <w:r>
        <w:rPr>
          <w:rFonts w:eastAsiaTheme="minorHAnsi"/>
          <w:b/>
          <w:sz w:val="22"/>
          <w:szCs w:val="22"/>
          <w:lang w:eastAsia="en-US"/>
        </w:rPr>
        <w:t xml:space="preserve">             </w:t>
      </w:r>
      <w:r w:rsidR="00064510">
        <w:rPr>
          <w:rFonts w:eastAsiaTheme="minorHAnsi"/>
          <w:b/>
          <w:sz w:val="22"/>
          <w:szCs w:val="22"/>
          <w:lang w:eastAsia="en-US"/>
        </w:rPr>
        <w:t>Robert Petka</w:t>
      </w:r>
    </w:p>
    <w:bookmarkEnd w:id="3"/>
    <w:p w14:paraId="4B2B13A1" w14:textId="2467AE8C" w:rsidR="00726ECF" w:rsidRDefault="00726ECF" w:rsidP="00726ECF">
      <w:pPr>
        <w:ind w:firstLine="426"/>
        <w:jc w:val="center"/>
        <w:rPr>
          <w:color w:val="000000"/>
        </w:rPr>
      </w:pPr>
    </w:p>
    <w:p w14:paraId="4E9CED64" w14:textId="50F7959E" w:rsidR="00726ECF" w:rsidRDefault="00726ECF" w:rsidP="00726ECF">
      <w:pPr>
        <w:ind w:firstLine="426"/>
        <w:jc w:val="both"/>
        <w:rPr>
          <w:color w:val="000000"/>
        </w:rPr>
      </w:pPr>
    </w:p>
    <w:p w14:paraId="4533A82A" w14:textId="69C71DF6" w:rsidR="00E05D49" w:rsidRDefault="00E05D49" w:rsidP="00726ECF">
      <w:pPr>
        <w:ind w:firstLine="426"/>
        <w:jc w:val="both"/>
        <w:rPr>
          <w:color w:val="000000"/>
        </w:rPr>
      </w:pPr>
    </w:p>
    <w:p w14:paraId="16D543E1" w14:textId="45B6EAC1" w:rsidR="00E05D49" w:rsidRDefault="00E05D49" w:rsidP="00726ECF">
      <w:pPr>
        <w:ind w:firstLine="426"/>
        <w:jc w:val="both"/>
        <w:rPr>
          <w:color w:val="000000"/>
        </w:rPr>
      </w:pPr>
      <w:r>
        <w:rPr>
          <w:noProof/>
          <w:color w:val="000000"/>
        </w:rPr>
        <w:drawing>
          <wp:anchor distT="0" distB="0" distL="114300" distR="114300" simplePos="0" relativeHeight="251658240" behindDoc="0" locked="0" layoutInCell="1" allowOverlap="1" wp14:anchorId="1558BF90" wp14:editId="03873E7D">
            <wp:simplePos x="1171575" y="1247775"/>
            <wp:positionH relativeFrom="margin">
              <wp:align>center</wp:align>
            </wp:positionH>
            <wp:positionV relativeFrom="margin">
              <wp:align>top</wp:align>
            </wp:positionV>
            <wp:extent cx="4724679" cy="6677025"/>
            <wp:effectExtent l="0" t="0" r="0" b="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679" cy="6677025"/>
                    </a:xfrm>
                    <a:prstGeom prst="rect">
                      <a:avLst/>
                    </a:prstGeom>
                    <a:noFill/>
                    <a:ln>
                      <a:noFill/>
                    </a:ln>
                  </pic:spPr>
                </pic:pic>
              </a:graphicData>
            </a:graphic>
          </wp:anchor>
        </w:drawing>
      </w:r>
    </w:p>
    <w:bookmarkEnd w:id="0"/>
    <w:p w14:paraId="3FB05C21" w14:textId="7281C75B" w:rsidR="00E05D49" w:rsidRDefault="00E05D49" w:rsidP="00726ECF">
      <w:pPr>
        <w:ind w:firstLine="426"/>
        <w:jc w:val="both"/>
        <w:rPr>
          <w:color w:val="000000"/>
        </w:rPr>
      </w:pPr>
    </w:p>
    <w:p w14:paraId="61A10312" w14:textId="77777777" w:rsidR="00726ECF" w:rsidRDefault="00726ECF" w:rsidP="00726ECF">
      <w:pPr>
        <w:jc w:val="center"/>
        <w:rPr>
          <w:b/>
          <w:bCs/>
          <w:sz w:val="32"/>
          <w:szCs w:val="32"/>
        </w:rPr>
      </w:pPr>
    </w:p>
    <w:bookmarkEnd w:id="1"/>
    <w:bookmarkEnd w:id="2"/>
    <w:p w14:paraId="78FFB342" w14:textId="77777777" w:rsidR="00726ECF" w:rsidRDefault="00726ECF" w:rsidP="00726ECF">
      <w:pPr>
        <w:ind w:left="4956" w:firstLine="708"/>
        <w:jc w:val="both"/>
        <w:rPr>
          <w:color w:val="000000"/>
          <w:sz w:val="20"/>
          <w:szCs w:val="20"/>
        </w:rPr>
      </w:pPr>
    </w:p>
    <w:p w14:paraId="56AF3A48" w14:textId="77777777" w:rsidR="008608A1" w:rsidRDefault="008608A1"/>
    <w:sectPr w:rsidR="00860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3292"/>
    <w:multiLevelType w:val="hybridMultilevel"/>
    <w:tmpl w:val="8044263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638692C"/>
    <w:multiLevelType w:val="hybridMultilevel"/>
    <w:tmpl w:val="20A82B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3E0760E9"/>
    <w:multiLevelType w:val="hybridMultilevel"/>
    <w:tmpl w:val="46769256"/>
    <w:lvl w:ilvl="0" w:tplc="50425E3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4CC55E2"/>
    <w:multiLevelType w:val="hybridMultilevel"/>
    <w:tmpl w:val="8D6A8824"/>
    <w:lvl w:ilvl="0" w:tplc="03620560">
      <w:start w:val="1"/>
      <w:numFmt w:val="lowerLetter"/>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7E490337"/>
    <w:multiLevelType w:val="hybridMultilevel"/>
    <w:tmpl w:val="008A19EC"/>
    <w:lvl w:ilvl="0" w:tplc="0415000B">
      <w:start w:val="1"/>
      <w:numFmt w:val="bullet"/>
      <w:lvlText w:val=""/>
      <w:lvlJc w:val="left"/>
      <w:pPr>
        <w:ind w:left="774" w:hanging="360"/>
      </w:pPr>
      <w:rPr>
        <w:rFonts w:ascii="Wingdings" w:hAnsi="Wingdings"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num w:numId="1" w16cid:durableId="382599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601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52248">
    <w:abstractNumId w:val="4"/>
  </w:num>
  <w:num w:numId="4" w16cid:durableId="975649252">
    <w:abstractNumId w:val="0"/>
  </w:num>
  <w:num w:numId="5" w16cid:durableId="714476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2714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DF"/>
    <w:rsid w:val="00064510"/>
    <w:rsid w:val="00136EB4"/>
    <w:rsid w:val="002C5491"/>
    <w:rsid w:val="002E6BD0"/>
    <w:rsid w:val="004C02AB"/>
    <w:rsid w:val="005B28DF"/>
    <w:rsid w:val="006E2A05"/>
    <w:rsid w:val="006F6FC1"/>
    <w:rsid w:val="00726ECF"/>
    <w:rsid w:val="008507D7"/>
    <w:rsid w:val="008608A1"/>
    <w:rsid w:val="00C56D50"/>
    <w:rsid w:val="00C66FEE"/>
    <w:rsid w:val="00E05D49"/>
    <w:rsid w:val="00E12A93"/>
    <w:rsid w:val="00E55A39"/>
    <w:rsid w:val="00FF6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0DDA"/>
  <w15:chartTrackingRefBased/>
  <w15:docId w15:val="{37A08AA0-6864-419B-9BB7-E358219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E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ECF"/>
    <w:rPr>
      <w:color w:val="0563C1" w:themeColor="hyperlink"/>
      <w:u w:val="single"/>
    </w:rPr>
  </w:style>
  <w:style w:type="paragraph" w:styleId="Tekstpodstawowy2">
    <w:name w:val="Body Text 2"/>
    <w:basedOn w:val="Normalny"/>
    <w:link w:val="Tekstpodstawowy2Znak"/>
    <w:unhideWhenUsed/>
    <w:rsid w:val="00726ECF"/>
    <w:rPr>
      <w:sz w:val="28"/>
    </w:rPr>
  </w:style>
  <w:style w:type="character" w:customStyle="1" w:styleId="Tekstpodstawowy2Znak">
    <w:name w:val="Tekst podstawowy 2 Znak"/>
    <w:basedOn w:val="Domylnaczcionkaakapitu"/>
    <w:link w:val="Tekstpodstawowy2"/>
    <w:rsid w:val="00726ECF"/>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726ECF"/>
    <w:pPr>
      <w:ind w:left="720"/>
      <w:contextualSpacing/>
    </w:pPr>
  </w:style>
  <w:style w:type="character" w:customStyle="1" w:styleId="markedcontent">
    <w:name w:val="markedcontent"/>
    <w:basedOn w:val="Domylnaczcionkaakapitu"/>
    <w:rsid w:val="00726ECF"/>
  </w:style>
  <w:style w:type="character" w:styleId="Nierozpoznanawzmianka">
    <w:name w:val="Unresolved Mention"/>
    <w:basedOn w:val="Domylnaczcionkaakapitu"/>
    <w:uiPriority w:val="99"/>
    <w:semiHidden/>
    <w:unhideWhenUsed/>
    <w:rsid w:val="00E55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onitorurzedow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924</Words>
  <Characters>5546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5</cp:revision>
  <cp:lastPrinted>2022-07-27T10:24:00Z</cp:lastPrinted>
  <dcterms:created xsi:type="dcterms:W3CDTF">2022-07-26T10:44:00Z</dcterms:created>
  <dcterms:modified xsi:type="dcterms:W3CDTF">2022-07-28T08:59:00Z</dcterms:modified>
</cp:coreProperties>
</file>