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6EA7" w14:textId="77777777" w:rsidR="00B20AE7" w:rsidRDefault="00B20AE7" w:rsidP="00B20AE7">
      <w:pPr>
        <w:jc w:val="center"/>
        <w:rPr>
          <w:b/>
        </w:rPr>
      </w:pPr>
      <w:r>
        <w:rPr>
          <w:b/>
        </w:rPr>
        <w:t xml:space="preserve">Wykaz nieruchomości stanowiącej własność Gminy Olszanica </w:t>
      </w:r>
      <w:r>
        <w:rPr>
          <w:b/>
        </w:rPr>
        <w:br/>
        <w:t xml:space="preserve">przeznaczonej do oddania w najem </w:t>
      </w:r>
      <w:r>
        <w:rPr>
          <w:b/>
        </w:rPr>
        <w:br/>
        <w:t>w trybie przetargu ustnego nieograniczonego  na okres do 3 lat</w:t>
      </w:r>
    </w:p>
    <w:p w14:paraId="11E8CEF1" w14:textId="77777777" w:rsidR="00B20AE7" w:rsidRDefault="00B20AE7" w:rsidP="00B20AE7">
      <w:pPr>
        <w:jc w:val="center"/>
        <w:rPr>
          <w:b/>
          <w:sz w:val="12"/>
          <w:szCs w:val="12"/>
          <w:u w:val="single"/>
        </w:rPr>
      </w:pPr>
    </w:p>
    <w:p w14:paraId="2B57B7F6" w14:textId="77777777" w:rsidR="00B20AE7" w:rsidRDefault="00B20AE7" w:rsidP="00B20A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35 ust. 1, ust. 2 ustawy z dnia 21 sierpnia 1997 r. o gospodarce nieruchomościami (tj. Dz. U. 2020.1990, z późn. zm.), </w:t>
      </w:r>
      <w:r>
        <w:rPr>
          <w:b/>
          <w:bCs/>
          <w:sz w:val="22"/>
          <w:szCs w:val="22"/>
        </w:rPr>
        <w:t>niniejszym podaję do publicznej wiadomości</w:t>
      </w:r>
      <w:r>
        <w:rPr>
          <w:sz w:val="22"/>
          <w:szCs w:val="22"/>
        </w:rPr>
        <w:t xml:space="preserve"> wykaz nieruchomości, stanowiącej własność Gminy Olszanica  przeznaczonej do oddania w najem </w:t>
      </w:r>
      <w:r>
        <w:rPr>
          <w:sz w:val="22"/>
          <w:szCs w:val="22"/>
        </w:rPr>
        <w:br/>
        <w:t xml:space="preserve">w trybie </w:t>
      </w:r>
      <w:r>
        <w:rPr>
          <w:bCs/>
          <w:sz w:val="22"/>
          <w:szCs w:val="22"/>
        </w:rPr>
        <w:t>przetargu ustnego nieograniczonego</w:t>
      </w:r>
      <w:r>
        <w:rPr>
          <w:b/>
        </w:rPr>
        <w:t xml:space="preserve"> </w:t>
      </w:r>
      <w:r>
        <w:rPr>
          <w:sz w:val="22"/>
          <w:szCs w:val="22"/>
        </w:rPr>
        <w:t>na okres do 3 lat.</w:t>
      </w:r>
    </w:p>
    <w:p w14:paraId="5F392BFC" w14:textId="77777777" w:rsidR="00B20AE7" w:rsidRDefault="00B20AE7" w:rsidP="00B20AE7">
      <w:pPr>
        <w:jc w:val="both"/>
        <w:rPr>
          <w:b/>
          <w:bCs/>
          <w:sz w:val="12"/>
          <w:szCs w:val="12"/>
          <w:u w:val="single"/>
        </w:rPr>
      </w:pPr>
    </w:p>
    <w:p w14:paraId="2F5957A9" w14:textId="77777777" w:rsidR="00B20AE7" w:rsidRDefault="00B20AE7" w:rsidP="00B20AE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Określenie nieruchomości przeznaczonej do sprzedaży:</w:t>
      </w:r>
    </w:p>
    <w:p w14:paraId="1184C491" w14:textId="77777777" w:rsidR="00B20AE7" w:rsidRDefault="00B20AE7" w:rsidP="00B20AE7">
      <w:pPr>
        <w:jc w:val="both"/>
        <w:rPr>
          <w:b/>
          <w:bCs/>
          <w:sz w:val="4"/>
          <w:szCs w:val="4"/>
          <w:u w:val="single"/>
        </w:rPr>
      </w:pPr>
    </w:p>
    <w:p w14:paraId="2D759DCF" w14:textId="77777777" w:rsidR="00B20AE7" w:rsidRDefault="00B20AE7" w:rsidP="00B20AE7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Oznaczenie nieruchomości według księgi wieczystej oraz katastru nieruchomości</w:t>
      </w:r>
      <w:r>
        <w:rPr>
          <w:bCs/>
        </w:rPr>
        <w:t xml:space="preserve"> – </w:t>
      </w:r>
      <w:r>
        <w:t xml:space="preserve">lokal użytkowy znajdujący się na drugim piętrze w budynku Nr 210 w Olszanicy, </w:t>
      </w:r>
      <w:r>
        <w:br/>
        <w:t>pom. nr 33, położony na terenie gminy Olszanica, w miejscowości Olszanica, posadowiony na nieruchomościach oznaczonych ewid. nr 1117, 1118, uwidocznionych w księdze wieczystej nr KS1E/00027253/0, prowadzonej przez Sąd Rejonowy w Lesku IV Wydział Ksiąg Wieczystych w Lesku.</w:t>
      </w:r>
    </w:p>
    <w:p w14:paraId="1433CB58" w14:textId="77777777" w:rsidR="00B20AE7" w:rsidRDefault="00B20AE7" w:rsidP="00B20AE7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Powierzchnia</w:t>
      </w:r>
      <w:r>
        <w:rPr>
          <w:b/>
        </w:rPr>
        <w:t xml:space="preserve"> </w:t>
      </w:r>
      <w:r>
        <w:t xml:space="preserve"> - lokal o pow. użytkowej 33,68 m</w:t>
      </w:r>
      <w:r>
        <w:rPr>
          <w:vertAlign w:val="superscript"/>
        </w:rPr>
        <w:t>2</w:t>
      </w:r>
      <w:r>
        <w:t>.</w:t>
      </w:r>
    </w:p>
    <w:p w14:paraId="220CAAD7" w14:textId="77777777" w:rsidR="00B20AE7" w:rsidRDefault="00B20AE7" w:rsidP="00B20AE7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Opis lokalu</w:t>
      </w:r>
      <w:r>
        <w:t xml:space="preserve">– </w:t>
      </w:r>
      <w:bookmarkStart w:id="0" w:name="_Hlk76032025"/>
      <w:r>
        <w:t xml:space="preserve">lokal do remontu, wyposażony w instalacje: elektryczną, centralnego ogrzewania, </w:t>
      </w:r>
      <w:bookmarkEnd w:id="0"/>
      <w:r>
        <w:t xml:space="preserve">z dostępem do instalacji </w:t>
      </w:r>
      <w:proofErr w:type="spellStart"/>
      <w:r>
        <w:t>wodno</w:t>
      </w:r>
      <w:proofErr w:type="spellEnd"/>
      <w:r>
        <w:t xml:space="preserve"> – kanalizacyjnej.</w:t>
      </w:r>
    </w:p>
    <w:p w14:paraId="5B02B29A" w14:textId="77777777" w:rsidR="00B20AE7" w:rsidRDefault="00B20AE7" w:rsidP="00B20AE7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Przeznaczenie nieruchomości i sposób jej zagospodarowania</w:t>
      </w:r>
      <w:r>
        <w:t xml:space="preserve">: </w:t>
      </w:r>
    </w:p>
    <w:p w14:paraId="118A9624" w14:textId="77777777" w:rsidR="00B20AE7" w:rsidRDefault="00B20AE7" w:rsidP="00B20AE7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</w:p>
    <w:p w14:paraId="0CAE8E8A" w14:textId="77777777" w:rsidR="00B20AE7" w:rsidRDefault="00B20AE7" w:rsidP="00B20AE7">
      <w:pPr>
        <w:numPr>
          <w:ilvl w:val="0"/>
          <w:numId w:val="2"/>
        </w:numPr>
        <w:jc w:val="both"/>
      </w:pPr>
      <w:r>
        <w:rPr>
          <w:b/>
          <w:bCs/>
        </w:rPr>
        <w:t>sposób zagospodarowania</w:t>
      </w:r>
      <w:r>
        <w:t xml:space="preserve"> –  funkcja usługowo – handlowa, nieuciążliwa.</w:t>
      </w:r>
    </w:p>
    <w:p w14:paraId="1F9F0519" w14:textId="77777777" w:rsidR="00B20AE7" w:rsidRDefault="00B20AE7" w:rsidP="00B20AE7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Termin zagospodarowania nieruchomości</w:t>
      </w:r>
      <w:r>
        <w:t xml:space="preserve"> – </w:t>
      </w:r>
      <w:r>
        <w:rPr>
          <w:bCs/>
        </w:rPr>
        <w:t>nie dotyczy.</w:t>
      </w:r>
    </w:p>
    <w:p w14:paraId="32935611" w14:textId="77777777" w:rsidR="00B20AE7" w:rsidRDefault="00B20AE7" w:rsidP="00B20AE7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nieruchomości – </w:t>
      </w:r>
      <w:r>
        <w:t>nie dotyczy</w:t>
      </w:r>
      <w:bookmarkStart w:id="1" w:name="_Hlk76032177"/>
      <w:r>
        <w:t>.</w:t>
      </w:r>
    </w:p>
    <w:bookmarkEnd w:id="1"/>
    <w:p w14:paraId="595996AD" w14:textId="77777777" w:rsidR="00B20AE7" w:rsidRDefault="00B20AE7" w:rsidP="00B20AE7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>
        <w:br/>
      </w:r>
      <w:r>
        <w:rPr>
          <w:bCs/>
        </w:rPr>
        <w:t>nie dotyczy.</w:t>
      </w:r>
    </w:p>
    <w:p w14:paraId="5CF65625" w14:textId="77777777" w:rsidR="00B20AE7" w:rsidRDefault="00B20AE7" w:rsidP="00B20AE7">
      <w:pPr>
        <w:ind w:left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wysokość czynszu </w:t>
      </w:r>
      <w:r>
        <w:br/>
        <w:t>18,00 zł. (słownie: osiemnaście złotych 00/100 groszy) netto za 1m</w:t>
      </w:r>
      <w:r>
        <w:rPr>
          <w:vertAlign w:val="superscript"/>
        </w:rPr>
        <w:t xml:space="preserve">2 </w:t>
      </w:r>
      <w:r>
        <w:t xml:space="preserve">powierzchni użytkowej miesięcznie. Kwota netto powiększona będzie o podatek VAT według stawki obowiązującej w dniu powstania obowiązku podatkowego. </w:t>
      </w:r>
    </w:p>
    <w:p w14:paraId="7153A779" w14:textId="77777777" w:rsidR="00B20AE7" w:rsidRDefault="00B20AE7" w:rsidP="00B20AE7">
      <w:pPr>
        <w:ind w:left="426"/>
        <w:jc w:val="both"/>
      </w:pPr>
      <w:r>
        <w:t>W cenie czynszu zawarte zostały opłaty eksploatacyjne</w:t>
      </w:r>
      <w:r>
        <w:rPr>
          <w:shd w:val="clear" w:color="auto" w:fill="FFFFFF"/>
        </w:rPr>
        <w:t xml:space="preserve"> (m.in. za energię elektryczną, wodę, ścieki, C.O.) związane z użytkowaniem lokalu.</w:t>
      </w:r>
      <w:r>
        <w:t xml:space="preserve"> </w:t>
      </w:r>
    </w:p>
    <w:p w14:paraId="314CCB96" w14:textId="77777777" w:rsidR="00B20AE7" w:rsidRDefault="00B20AE7" w:rsidP="00B20AE7">
      <w:pPr>
        <w:ind w:left="426"/>
        <w:jc w:val="both"/>
      </w:pPr>
      <w:r>
        <w:t xml:space="preserve">Odbiór odpadów komunalnych stałych według złożonej deklaracji w Urzędzie Gminy Olszanica, pok. nr 14. </w:t>
      </w:r>
    </w:p>
    <w:p w14:paraId="6A2B126E" w14:textId="77777777" w:rsidR="00B20AE7" w:rsidRDefault="00B20AE7" w:rsidP="00B20AE7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płatność </w:t>
      </w:r>
      <w:r>
        <w:rPr>
          <w:bCs/>
        </w:rPr>
        <w:t>z góry do 10-go dnia każdego miesiąca.</w:t>
      </w:r>
    </w:p>
    <w:p w14:paraId="116EF71B" w14:textId="77777777" w:rsidR="00B20AE7" w:rsidRDefault="00B20AE7" w:rsidP="00B20AE7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690A84EC" w14:textId="77777777" w:rsidR="00B20AE7" w:rsidRDefault="00B20AE7" w:rsidP="00B20AE7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oddanie w trybie </w:t>
      </w:r>
      <w:r>
        <w:rPr>
          <w:bCs/>
        </w:rPr>
        <w:t>przetargu ustnego nieograniczonego</w:t>
      </w:r>
      <w:r>
        <w:rPr>
          <w:b/>
        </w:rPr>
        <w:t xml:space="preserve"> </w:t>
      </w:r>
      <w:r>
        <w:t>na okres do 3 lat.</w:t>
      </w:r>
    </w:p>
    <w:p w14:paraId="539A41D4" w14:textId="77777777" w:rsidR="00B20AE7" w:rsidRDefault="00B20AE7" w:rsidP="00B20AE7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nie dotyczy.</w:t>
      </w:r>
    </w:p>
    <w:p w14:paraId="5FDC31AA" w14:textId="77777777" w:rsidR="00B20AE7" w:rsidRDefault="00B20AE7" w:rsidP="00B20AE7">
      <w:pPr>
        <w:ind w:firstLine="426"/>
        <w:jc w:val="both"/>
        <w:rPr>
          <w:bCs/>
          <w:color w:val="000000"/>
          <w:sz w:val="8"/>
          <w:szCs w:val="8"/>
        </w:rPr>
      </w:pPr>
    </w:p>
    <w:p w14:paraId="1D6A23D2" w14:textId="77777777" w:rsidR="00B20AE7" w:rsidRDefault="00B20AE7" w:rsidP="00B20AE7">
      <w:pPr>
        <w:ind w:firstLine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Szczegółowych informacji w ww. sprawie można uzyskać w siedzibie Urzędu Gminy Olszanica, 38-722 Olszanica 81, w godz. 7</w:t>
      </w:r>
      <w:r>
        <w:rPr>
          <w:bCs/>
          <w:color w:val="000000"/>
          <w:sz w:val="22"/>
          <w:szCs w:val="22"/>
          <w:vertAlign w:val="superscript"/>
        </w:rPr>
        <w:t>30</w:t>
      </w:r>
      <w:r>
        <w:rPr>
          <w:bCs/>
          <w:color w:val="000000"/>
          <w:sz w:val="22"/>
          <w:szCs w:val="22"/>
        </w:rPr>
        <w:t xml:space="preserve"> – 15</w:t>
      </w:r>
      <w:r>
        <w:rPr>
          <w:bCs/>
          <w:color w:val="000000"/>
          <w:sz w:val="22"/>
          <w:szCs w:val="22"/>
          <w:vertAlign w:val="superscript"/>
        </w:rPr>
        <w:t>30</w:t>
      </w:r>
      <w:r>
        <w:rPr>
          <w:bCs/>
          <w:color w:val="000000"/>
          <w:sz w:val="22"/>
          <w:szCs w:val="22"/>
        </w:rPr>
        <w:t>, pok. nr 27 oraz telefonicznie pod nr tel. 13 461 70 45 wew. 40.</w:t>
      </w:r>
    </w:p>
    <w:p w14:paraId="0BECF9B2" w14:textId="77777777" w:rsidR="00B20AE7" w:rsidRDefault="00B20AE7" w:rsidP="00B20AE7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Wykaz, zgodnie z art. 35 ust. 1 ustawy o gospodarce nieruchomościami, wywiesza się  na okres 21 dni, na tablicy ogłoszeń Urzędu Gminy Olszanica oraz</w:t>
      </w:r>
      <w:r>
        <w:rPr>
          <w:bCs/>
          <w:sz w:val="22"/>
          <w:szCs w:val="22"/>
        </w:rPr>
        <w:t xml:space="preserve"> tablicach ogłoszeń w miejscowości Olszanica. </w:t>
      </w:r>
      <w:r>
        <w:rPr>
          <w:color w:val="000000"/>
          <w:sz w:val="22"/>
          <w:szCs w:val="22"/>
        </w:rPr>
        <w:t xml:space="preserve">Wykaz opublikowano również na stronie internetowej Urzędu Gminy Olszanica w Biuletynie Informacji Publicznej </w:t>
      </w:r>
      <w:r>
        <w:rPr>
          <w:sz w:val="22"/>
          <w:szCs w:val="22"/>
        </w:rPr>
        <w:t>www.bip.olszanica</w:t>
      </w:r>
      <w:r>
        <w:rPr>
          <w:bCs/>
          <w:sz w:val="22"/>
          <w:szCs w:val="22"/>
        </w:rPr>
        <w:t>.pl</w:t>
      </w:r>
      <w:r>
        <w:rPr>
          <w:sz w:val="22"/>
          <w:szCs w:val="22"/>
        </w:rPr>
        <w:t>. I</w:t>
      </w:r>
      <w:r>
        <w:rPr>
          <w:color w:val="000000"/>
          <w:sz w:val="22"/>
          <w:szCs w:val="22"/>
        </w:rPr>
        <w:t xml:space="preserve">nformację o wywieszeniu wykazu podano do publicznej wiadomości przez </w:t>
      </w:r>
      <w:r>
        <w:rPr>
          <w:bCs/>
          <w:sz w:val="22"/>
          <w:szCs w:val="22"/>
        </w:rPr>
        <w:t>ogłoszenie w Gazecie Codziennej „ Nowiny”.</w:t>
      </w:r>
    </w:p>
    <w:p w14:paraId="1D33E34E" w14:textId="77777777" w:rsidR="00B20AE7" w:rsidRDefault="00B20AE7" w:rsidP="00B20AE7">
      <w:pPr>
        <w:jc w:val="both"/>
        <w:rPr>
          <w:sz w:val="8"/>
          <w:szCs w:val="8"/>
        </w:rPr>
      </w:pPr>
    </w:p>
    <w:p w14:paraId="6AA3DF4E" w14:textId="77777777" w:rsidR="00B20AE7" w:rsidRDefault="00B20AE7" w:rsidP="00B20AE7">
      <w:pPr>
        <w:jc w:val="both"/>
        <w:rPr>
          <w:b/>
        </w:rPr>
      </w:pPr>
      <w:r>
        <w:rPr>
          <w:sz w:val="22"/>
          <w:szCs w:val="22"/>
        </w:rPr>
        <w:t xml:space="preserve">Olszanica, dnia 5.07.2021 r.                                                               </w:t>
      </w:r>
      <w:r>
        <w:rPr>
          <w:b/>
        </w:rPr>
        <w:t>WÓJT GMINY OLSZANICA</w:t>
      </w:r>
    </w:p>
    <w:p w14:paraId="2BBAA77A" w14:textId="77777777" w:rsidR="00B20AE7" w:rsidRDefault="00B20AE7" w:rsidP="00B20AE7">
      <w:pPr>
        <w:ind w:left="4956" w:firstLine="708"/>
        <w:jc w:val="both"/>
        <w:rPr>
          <w:b/>
        </w:rPr>
      </w:pPr>
      <w:r>
        <w:rPr>
          <w:b/>
        </w:rPr>
        <w:lastRenderedPageBreak/>
        <w:t xml:space="preserve">        mgr inż. Krzysztof Zapała</w:t>
      </w:r>
    </w:p>
    <w:p w14:paraId="24AEAE0B" w14:textId="77777777" w:rsidR="005629B3" w:rsidRDefault="005629B3"/>
    <w:sectPr w:rsidR="0056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B3"/>
    <w:rsid w:val="005629B3"/>
    <w:rsid w:val="00B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90DE2-2C67-4452-902A-FC555921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2021-07-05T08:08:00Z</dcterms:created>
  <dcterms:modified xsi:type="dcterms:W3CDTF">2021-07-05T08:09:00Z</dcterms:modified>
</cp:coreProperties>
</file>