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0" w:rsidRPr="005331E0" w:rsidRDefault="005331E0" w:rsidP="005331E0">
      <w:pPr>
        <w:spacing w:line="0" w:lineRule="atLeast"/>
        <w:ind w:left="1"/>
        <w:jc w:val="center"/>
        <w:rPr>
          <w:rFonts w:eastAsia="Arial" w:cs="Calibri"/>
          <w:b/>
          <w:sz w:val="20"/>
          <w:szCs w:val="20"/>
        </w:rPr>
      </w:pPr>
      <w:bookmarkStart w:id="0" w:name="_GoBack"/>
      <w:bookmarkEnd w:id="0"/>
      <w:r w:rsidRPr="005331E0">
        <w:rPr>
          <w:rFonts w:eastAsia="Arial" w:cs="Calibri"/>
          <w:b/>
          <w:sz w:val="20"/>
          <w:szCs w:val="20"/>
        </w:rPr>
        <w:t>Klauzula informacyjna</w:t>
      </w:r>
      <w:r w:rsidR="00FF5B7C">
        <w:rPr>
          <w:rFonts w:eastAsia="Arial" w:cs="Calibri"/>
          <w:b/>
          <w:sz w:val="20"/>
          <w:szCs w:val="20"/>
        </w:rPr>
        <w:t xml:space="preserve"> RODO</w:t>
      </w:r>
    </w:p>
    <w:p w:rsidR="005331E0" w:rsidRPr="005331E0" w:rsidRDefault="005331E0" w:rsidP="005331E0">
      <w:pPr>
        <w:spacing w:line="0" w:lineRule="atLeast"/>
        <w:ind w:left="1"/>
        <w:jc w:val="both"/>
        <w:rPr>
          <w:rFonts w:eastAsia="Arial" w:cs="Calibri"/>
          <w:b/>
          <w:sz w:val="20"/>
          <w:szCs w:val="20"/>
        </w:rPr>
      </w:pPr>
    </w:p>
    <w:p w:rsidR="005331E0" w:rsidRPr="005331E0" w:rsidRDefault="005331E0" w:rsidP="005331E0">
      <w:pPr>
        <w:spacing w:line="231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spacing w:line="11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spacing w:line="235" w:lineRule="auto"/>
        <w:ind w:left="1" w:right="20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Zgodnie z art. 13 ust. 1 i ust.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dalej RODO, informujemy, że:</w:t>
      </w:r>
    </w:p>
    <w:p w:rsidR="005331E0" w:rsidRPr="005331E0" w:rsidRDefault="005331E0" w:rsidP="005331E0">
      <w:pPr>
        <w:spacing w:line="13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232" w:lineRule="auto"/>
        <w:ind w:left="361" w:right="20" w:hanging="361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Administratorem Pani/Pana danych osobowych jest Wójt Gminy Olszanica, reprezentujący Gminę Olszanica, 38-722 Olszanica, Olszanica 81.</w:t>
      </w:r>
    </w:p>
    <w:p w:rsidR="005331E0" w:rsidRPr="005331E0" w:rsidRDefault="005331E0" w:rsidP="005331E0">
      <w:pPr>
        <w:spacing w:line="1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 xml:space="preserve">Dane kontaktowe Inspektora Ochrony Danych: Inspektor Ochrony Danych, Urząd Gminy Olszanica, 38-722 Olszanica 81 lub email: </w:t>
      </w:r>
      <w:hyperlink r:id="rId5" w:history="1">
        <w:r w:rsidRPr="005331E0">
          <w:rPr>
            <w:rStyle w:val="Hipercze"/>
            <w:rFonts w:eastAsia="Arial" w:cs="Calibri"/>
            <w:sz w:val="20"/>
            <w:szCs w:val="20"/>
          </w:rPr>
          <w:t>gfx-consulting@wp.pl</w:t>
        </w:r>
      </w:hyperlink>
      <w:r w:rsidRPr="005331E0">
        <w:rPr>
          <w:rFonts w:eastAsia="Arial" w:cs="Calibri"/>
          <w:sz w:val="20"/>
          <w:szCs w:val="20"/>
        </w:rPr>
        <w:t>, tel. 606 762 223.</w:t>
      </w: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1D6062" w:rsidRDefault="001D6062" w:rsidP="001D6062">
      <w:pPr>
        <w:numPr>
          <w:ilvl w:val="0"/>
          <w:numId w:val="1"/>
        </w:numPr>
        <w:tabs>
          <w:tab w:val="left" w:pos="361"/>
        </w:tabs>
        <w:spacing w:line="232" w:lineRule="auto"/>
        <w:ind w:right="20"/>
        <w:jc w:val="both"/>
        <w:rPr>
          <w:rFonts w:eastAsia="Arial" w:cs="Calibri"/>
          <w:sz w:val="20"/>
          <w:szCs w:val="20"/>
        </w:rPr>
      </w:pPr>
      <w:r>
        <w:rPr>
          <w:rFonts w:eastAsia="Arial" w:cs="Calibri"/>
          <w:sz w:val="20"/>
          <w:szCs w:val="20"/>
        </w:rPr>
        <w:t>Pani / Pana dane</w:t>
      </w:r>
      <w:r>
        <w:t xml:space="preserve"> </w:t>
      </w:r>
      <w:r>
        <w:rPr>
          <w:rFonts w:eastAsia="Arial" w:cs="Calibri"/>
          <w:sz w:val="20"/>
          <w:szCs w:val="20"/>
        </w:rPr>
        <w:t xml:space="preserve">osobowe przetwarzane będą  przez Gminę Olszanica </w:t>
      </w:r>
      <w:r w:rsidRPr="001D6062">
        <w:rPr>
          <w:rFonts w:eastAsia="Arial" w:cs="Calibri"/>
          <w:sz w:val="20"/>
          <w:szCs w:val="20"/>
        </w:rPr>
        <w:t xml:space="preserve"> na potrzeby związane przeprowadzeniem</w:t>
      </w:r>
      <w:r>
        <w:rPr>
          <w:rFonts w:eastAsia="Arial" w:cs="Calibri"/>
          <w:sz w:val="20"/>
          <w:szCs w:val="20"/>
        </w:rPr>
        <w:t xml:space="preserve"> </w:t>
      </w:r>
      <w:r w:rsidRPr="001D6062">
        <w:rPr>
          <w:rFonts w:eastAsia="Arial" w:cs="Calibri"/>
          <w:sz w:val="20"/>
          <w:szCs w:val="20"/>
        </w:rPr>
        <w:t xml:space="preserve"> przetargu of</w:t>
      </w:r>
      <w:r>
        <w:rPr>
          <w:rFonts w:eastAsia="Arial" w:cs="Calibri"/>
          <w:sz w:val="20"/>
          <w:szCs w:val="20"/>
        </w:rPr>
        <w:t>ertowego pn. „</w:t>
      </w:r>
      <w:r w:rsidRPr="001D6062">
        <w:rPr>
          <w:rFonts w:eastAsia="Arial" w:cs="Calibri"/>
          <w:sz w:val="20"/>
          <w:szCs w:val="20"/>
        </w:rPr>
        <w:t>przetarg ofertowy na sprzed</w:t>
      </w:r>
      <w:r w:rsidR="005362CA">
        <w:rPr>
          <w:rFonts w:eastAsia="Arial" w:cs="Calibri"/>
          <w:sz w:val="20"/>
          <w:szCs w:val="20"/>
        </w:rPr>
        <w:t>aż drewna tartacznego</w:t>
      </w:r>
      <w:r w:rsidR="006C648D">
        <w:rPr>
          <w:rFonts w:eastAsia="Arial" w:cs="Calibri"/>
          <w:sz w:val="20"/>
          <w:szCs w:val="20"/>
        </w:rPr>
        <w:t xml:space="preserve"> wielkowymiarowego W Jodła</w:t>
      </w:r>
      <w:r w:rsidR="005362CA">
        <w:rPr>
          <w:rFonts w:eastAsia="Arial" w:cs="Calibri"/>
          <w:sz w:val="20"/>
          <w:szCs w:val="20"/>
        </w:rPr>
        <w:t>” RRG.6164.1.6.2020 z dnia 14.12</w:t>
      </w:r>
      <w:r w:rsidR="00D60F1E">
        <w:rPr>
          <w:rFonts w:eastAsia="Arial" w:cs="Calibri"/>
          <w:sz w:val="20"/>
          <w:szCs w:val="20"/>
        </w:rPr>
        <w:t>.2020 r.</w:t>
      </w:r>
      <w:r w:rsidR="005331E0" w:rsidRPr="001D6062">
        <w:rPr>
          <w:rFonts w:eastAsia="Arial" w:cs="Calibri"/>
          <w:sz w:val="20"/>
          <w:szCs w:val="20"/>
        </w:rPr>
        <w:t>.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1"/>
        </w:numPr>
        <w:tabs>
          <w:tab w:val="left" w:pos="361"/>
        </w:tabs>
        <w:spacing w:line="0" w:lineRule="atLeast"/>
        <w:ind w:left="361" w:hanging="361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Podane dane będą przetwarzane na podstawie:</w:t>
      </w:r>
    </w:p>
    <w:p w:rsidR="005331E0" w:rsidRPr="005331E0" w:rsidRDefault="005331E0" w:rsidP="005331E0">
      <w:pPr>
        <w:spacing w:line="0" w:lineRule="atLeast"/>
        <w:ind w:left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-   Art. 6 ust. 1 lit. b) i c) RODO oraz</w:t>
      </w:r>
    </w:p>
    <w:p w:rsidR="005331E0" w:rsidRPr="005331E0" w:rsidRDefault="005331E0" w:rsidP="005331E0">
      <w:pPr>
        <w:numPr>
          <w:ilvl w:val="0"/>
          <w:numId w:val="2"/>
        </w:numPr>
        <w:tabs>
          <w:tab w:val="left" w:pos="121"/>
        </w:tabs>
        <w:spacing w:line="0" w:lineRule="atLeast"/>
        <w:ind w:left="121" w:firstLine="305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Art. 6 ust. 1 lit. a) RODO,</w:t>
      </w: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2"/>
        </w:numPr>
        <w:tabs>
          <w:tab w:val="left" w:pos="426"/>
        </w:tabs>
        <w:spacing w:line="235" w:lineRule="auto"/>
        <w:ind w:left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Art. 6 ust. 1 lit. f) RODO.</w:t>
      </w:r>
    </w:p>
    <w:p w:rsidR="005331E0" w:rsidRPr="005331E0" w:rsidRDefault="005331E0" w:rsidP="005331E0">
      <w:pPr>
        <w:spacing w:line="13" w:lineRule="exact"/>
        <w:jc w:val="both"/>
        <w:rPr>
          <w:rFonts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1"/>
        </w:numPr>
        <w:tabs>
          <w:tab w:val="left" w:pos="361"/>
          <w:tab w:val="left" w:pos="9072"/>
        </w:tabs>
        <w:ind w:left="720" w:hanging="720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 xml:space="preserve">Odbiorcami Pani/Pana danych osobowych będą: 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3"/>
        </w:numPr>
        <w:spacing w:line="232" w:lineRule="auto"/>
        <w:ind w:left="720" w:right="20" w:hanging="294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Podmioty uczestniczące w realizacji umowy lub podejmujące działania przed zawarciem umowy oraz związanymi z tym postępowaniami,</w:t>
      </w:r>
    </w:p>
    <w:p w:rsidR="005331E0" w:rsidRPr="005331E0" w:rsidRDefault="005331E0" w:rsidP="005331E0">
      <w:pPr>
        <w:spacing w:line="25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3"/>
        </w:numPr>
        <w:spacing w:line="232" w:lineRule="auto"/>
        <w:ind w:left="720" w:right="1000" w:hanging="294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Podmioty, z którymi zawarto umowy powierzenia przetwarzania danych osobowych.</w:t>
      </w:r>
    </w:p>
    <w:p w:rsidR="005331E0" w:rsidRPr="005331E0" w:rsidRDefault="005331E0" w:rsidP="005331E0">
      <w:pPr>
        <w:spacing w:line="3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pStyle w:val="Akapitzlist"/>
        <w:numPr>
          <w:ilvl w:val="0"/>
          <w:numId w:val="4"/>
        </w:numPr>
        <w:tabs>
          <w:tab w:val="left" w:pos="426"/>
        </w:tabs>
        <w:spacing w:line="232" w:lineRule="auto"/>
        <w:ind w:left="426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Pani/Pana dane osobowe przechowywane będą do ustania czasu niezbędnego do realizacji umowy, do momentu odwołania zgody lub przedawnienia wszystkich roszczeń oraz będą archiwizowane zgodnie z przepisami prawa w tym zakresie.</w:t>
      </w:r>
    </w:p>
    <w:p w:rsidR="005331E0" w:rsidRPr="005331E0" w:rsidRDefault="005331E0" w:rsidP="005331E0">
      <w:pPr>
        <w:spacing w:line="13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Posiada Pani/Pan prawo do żądania od administratora dostępu do swoich danych osobowych oraz ich sprostowania, usunięcia lub ograniczenia przetwarzania lub prawo do wniesienia sprzeciwu wobec przetwarzania, a także prawo do przenoszenia danych.</w:t>
      </w:r>
    </w:p>
    <w:p w:rsidR="005331E0" w:rsidRPr="005331E0" w:rsidRDefault="005331E0" w:rsidP="005331E0">
      <w:pPr>
        <w:spacing w:line="1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2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Posiada Pani/Pan prawo do cofnięcia zgody w dowolnym momencie bez wpływu na zgodność z prawem przetwarzania, którego dokonano na postawie zgody przed jej cofnięciem (ma zastosowanie, jeżeli przetwarzanie odbywa się na podstawie art.6 ust.1 lit. a) RODO).</w:t>
      </w:r>
    </w:p>
    <w:p w:rsidR="005331E0" w:rsidRPr="005331E0" w:rsidRDefault="005331E0" w:rsidP="005331E0">
      <w:pPr>
        <w:spacing w:line="2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Przysługuje Pani/Panu prawo wniesienia skargi do organu nadzorczego (</w:t>
      </w:r>
      <w:r w:rsidRPr="005331E0">
        <w:rPr>
          <w:rFonts w:eastAsia="Arial" w:cs="Calibri"/>
          <w:i/>
          <w:sz w:val="20"/>
          <w:szCs w:val="20"/>
        </w:rPr>
        <w:t xml:space="preserve">Prezes Urzędu Ochrony Danych Osobowych), </w:t>
      </w:r>
      <w:r w:rsidRPr="005331E0">
        <w:rPr>
          <w:rFonts w:eastAsia="Arial" w:cs="Calibri"/>
          <w:sz w:val="20"/>
          <w:szCs w:val="20"/>
        </w:rPr>
        <w:t>jeśli Pani/Pana zdaniem, przetwarzanie Pani/Pana danych osobowych narusza przepisy unijnego rozporządzenia RODO.</w:t>
      </w:r>
    </w:p>
    <w:p w:rsidR="005331E0" w:rsidRPr="005331E0" w:rsidRDefault="005331E0" w:rsidP="005331E0">
      <w:pPr>
        <w:spacing w:line="11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spacing w:line="10" w:lineRule="exact"/>
        <w:jc w:val="both"/>
        <w:rPr>
          <w:rFonts w:eastAsia="Arial" w:cs="Calibri"/>
          <w:sz w:val="20"/>
          <w:szCs w:val="20"/>
        </w:rPr>
      </w:pPr>
    </w:p>
    <w:p w:rsidR="005331E0" w:rsidRPr="005331E0" w:rsidRDefault="005331E0" w:rsidP="005331E0">
      <w:pPr>
        <w:numPr>
          <w:ilvl w:val="0"/>
          <w:numId w:val="4"/>
        </w:numPr>
        <w:tabs>
          <w:tab w:val="left" w:pos="426"/>
        </w:tabs>
        <w:spacing w:line="235" w:lineRule="auto"/>
        <w:ind w:left="426" w:right="20" w:hanging="426"/>
        <w:jc w:val="both"/>
        <w:rPr>
          <w:rFonts w:eastAsia="Arial" w:cs="Calibri"/>
          <w:sz w:val="20"/>
          <w:szCs w:val="20"/>
        </w:rPr>
      </w:pPr>
      <w:r w:rsidRPr="005331E0">
        <w:rPr>
          <w:rFonts w:eastAsia="Arial" w:cs="Calibri"/>
          <w:sz w:val="20"/>
          <w:szCs w:val="20"/>
        </w:rPr>
        <w:t>Podanie danych osobowych jest obligatoryjne, gdy przetwarzanie danych odbywa się w oparciu o przepisy prawa lub prawnie uzasadniony interes administratora a w pozostałym zakresie dobrowolne. Konsekwencją niepodania danych będzie brak możliwości realizacji umowy lub uniemożliwienie udziału w postępowaniu.</w:t>
      </w:r>
    </w:p>
    <w:p w:rsidR="005331E0" w:rsidRPr="005331E0" w:rsidRDefault="005331E0" w:rsidP="005331E0">
      <w:pPr>
        <w:spacing w:line="232" w:lineRule="exact"/>
        <w:jc w:val="both"/>
        <w:rPr>
          <w:rFonts w:cs="Calibri"/>
          <w:sz w:val="20"/>
          <w:szCs w:val="20"/>
        </w:rPr>
      </w:pPr>
    </w:p>
    <w:p w:rsidR="005331E0" w:rsidRDefault="005331E0" w:rsidP="005331E0">
      <w:pPr>
        <w:spacing w:line="0" w:lineRule="atLeast"/>
        <w:ind w:left="3969" w:hanging="141"/>
        <w:jc w:val="right"/>
        <w:rPr>
          <w:rFonts w:eastAsia="Arial" w:cs="Calibri"/>
        </w:rPr>
      </w:pPr>
    </w:p>
    <w:p w:rsidR="005331E0" w:rsidRDefault="005331E0" w:rsidP="005331E0">
      <w:pPr>
        <w:spacing w:line="0" w:lineRule="atLeast"/>
        <w:ind w:left="4110" w:hanging="141"/>
        <w:jc w:val="right"/>
        <w:rPr>
          <w:rFonts w:eastAsia="Arial" w:cs="Calibri"/>
        </w:rPr>
      </w:pPr>
    </w:p>
    <w:p w:rsidR="003F7C3C" w:rsidRPr="005331E0" w:rsidRDefault="003F7C3C" w:rsidP="005331E0">
      <w:pPr>
        <w:spacing w:line="0" w:lineRule="atLeast"/>
        <w:ind w:left="7521" w:hanging="2985"/>
        <w:jc w:val="both"/>
        <w:rPr>
          <w:rFonts w:cs="Calibri"/>
          <w:b/>
          <w:sz w:val="28"/>
        </w:rPr>
      </w:pPr>
    </w:p>
    <w:sectPr w:rsidR="003F7C3C" w:rsidRPr="005331E0" w:rsidSect="003B32A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hybridMultilevel"/>
    <w:tmpl w:val="5BD062C2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8"/>
    <w:multiLevelType w:val="hybridMultilevel"/>
    <w:tmpl w:val="1220085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9"/>
    <w:multiLevelType w:val="hybridMultilevel"/>
    <w:tmpl w:val="38AA580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 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C7775C"/>
    <w:multiLevelType w:val="hybridMultilevel"/>
    <w:tmpl w:val="BEECD5C4"/>
    <w:lvl w:ilvl="0" w:tplc="CF4C3FA4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7B33283"/>
    <w:multiLevelType w:val="hybridMultilevel"/>
    <w:tmpl w:val="F7A4F9DC"/>
    <w:lvl w:ilvl="0" w:tplc="1F80EC8E">
      <w:start w:val="6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E0"/>
    <w:rsid w:val="00132D09"/>
    <w:rsid w:val="001D6062"/>
    <w:rsid w:val="003F7C3C"/>
    <w:rsid w:val="005331E0"/>
    <w:rsid w:val="005362CA"/>
    <w:rsid w:val="006C648D"/>
    <w:rsid w:val="00822B4E"/>
    <w:rsid w:val="00CA5064"/>
    <w:rsid w:val="00D60F1E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EBDE5-17DB-4403-8662-C4F712A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31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fx-consulting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Gruza</dc:creator>
  <cp:keywords/>
  <dc:description/>
  <cp:lastModifiedBy>Justyna Nanaszko</cp:lastModifiedBy>
  <cp:revision>2</cp:revision>
  <dcterms:created xsi:type="dcterms:W3CDTF">2020-12-14T11:32:00Z</dcterms:created>
  <dcterms:modified xsi:type="dcterms:W3CDTF">2020-12-14T11:32:00Z</dcterms:modified>
</cp:coreProperties>
</file>