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A0B" w:rsidRPr="0004472C" w:rsidRDefault="00607A0B" w:rsidP="00607A0B">
      <w:pPr>
        <w:jc w:val="right"/>
        <w:rPr>
          <w:rFonts w:ascii="Cambria" w:hAnsi="Cambria"/>
          <w:b/>
          <w:sz w:val="22"/>
          <w:szCs w:val="22"/>
        </w:rPr>
      </w:pPr>
      <w:bookmarkStart w:id="0" w:name="_GoBack"/>
      <w:bookmarkEnd w:id="0"/>
      <w:r w:rsidRPr="0004472C">
        <w:rPr>
          <w:rFonts w:ascii="Cambria" w:hAnsi="Cambria"/>
          <w:b/>
          <w:sz w:val="22"/>
          <w:szCs w:val="22"/>
        </w:rPr>
        <w:t>Załącznik Nr 1 do SIWZ</w:t>
      </w:r>
    </w:p>
    <w:p w:rsidR="00607A0B" w:rsidRPr="0004472C" w:rsidRDefault="00607A0B" w:rsidP="00607A0B">
      <w:pPr>
        <w:ind w:left="6375" w:firstLine="255"/>
        <w:jc w:val="right"/>
        <w:rPr>
          <w:rFonts w:ascii="Cambria" w:hAnsi="Cambria"/>
          <w:b/>
          <w:i/>
          <w:sz w:val="22"/>
          <w:szCs w:val="22"/>
          <w:u w:val="single"/>
        </w:rPr>
      </w:pPr>
    </w:p>
    <w:p w:rsidR="00607A0B" w:rsidRPr="0004472C" w:rsidRDefault="00607A0B" w:rsidP="00607A0B">
      <w:pPr>
        <w:jc w:val="both"/>
        <w:rPr>
          <w:rFonts w:ascii="Cambria" w:hAnsi="Cambria"/>
          <w:b/>
          <w:sz w:val="22"/>
          <w:szCs w:val="22"/>
        </w:rPr>
      </w:pPr>
    </w:p>
    <w:p w:rsidR="00607A0B" w:rsidRPr="0004472C" w:rsidRDefault="00607A0B" w:rsidP="00607A0B">
      <w:pPr>
        <w:jc w:val="both"/>
        <w:outlineLvl w:val="0"/>
        <w:rPr>
          <w:rFonts w:ascii="Cambria" w:eastAsia="Calibri" w:hAnsi="Cambria"/>
          <w:b/>
          <w:sz w:val="22"/>
          <w:szCs w:val="22"/>
          <w:lang w:eastAsia="en-US"/>
        </w:rPr>
      </w:pPr>
      <w:r w:rsidRPr="0004472C">
        <w:rPr>
          <w:rFonts w:ascii="Cambria" w:eastAsia="Calibri" w:hAnsi="Cambria"/>
          <w:b/>
          <w:sz w:val="22"/>
          <w:szCs w:val="22"/>
          <w:lang w:eastAsia="en-US"/>
        </w:rPr>
        <w:t>Załącznik nr 1 do SIWZ: Postanowienia obligatoryjne dotyczące realizacji wszystkich części zamówienia oraz dane do oceny ryzyka.</w:t>
      </w:r>
    </w:p>
    <w:p w:rsidR="00607A0B" w:rsidRPr="0004472C" w:rsidRDefault="00607A0B" w:rsidP="00607A0B">
      <w:pPr>
        <w:numPr>
          <w:ilvl w:val="3"/>
          <w:numId w:val="11"/>
        </w:numPr>
        <w:tabs>
          <w:tab w:val="left" w:pos="426"/>
        </w:tabs>
        <w:suppressAutoHyphens w:val="0"/>
        <w:ind w:left="426" w:hanging="426"/>
        <w:contextualSpacing/>
        <w:jc w:val="both"/>
        <w:rPr>
          <w:rFonts w:ascii="Cambria" w:eastAsia="Calibri" w:hAnsi="Cambria"/>
          <w:i/>
          <w:sz w:val="22"/>
          <w:szCs w:val="22"/>
          <w:lang w:eastAsia="en-US"/>
        </w:rPr>
      </w:pPr>
      <w:r w:rsidRPr="0004472C">
        <w:rPr>
          <w:rFonts w:ascii="Cambria" w:eastAsia="Calibri" w:hAnsi="Cambria"/>
          <w:sz w:val="22"/>
          <w:szCs w:val="22"/>
          <w:lang w:eastAsia="en-US"/>
        </w:rPr>
        <w:t xml:space="preserve">Zamawiający zastrzega, że podany w niniejszej specyfikacji wykaz mienia oraz ilość ubezpieczonych osób może ulec zmianie. Wykonawca jest zobowiązany do objęcia ochroną ubezpieczeniową od dnia </w:t>
      </w:r>
      <w:r>
        <w:rPr>
          <w:rFonts w:ascii="Cambria" w:eastAsia="Calibri" w:hAnsi="Cambria"/>
          <w:sz w:val="22"/>
          <w:szCs w:val="22"/>
          <w:lang w:eastAsia="en-US"/>
        </w:rPr>
        <w:t>01.01.20</w:t>
      </w:r>
      <w:r w:rsidR="007431D1">
        <w:rPr>
          <w:rFonts w:ascii="Cambria" w:eastAsia="Calibri" w:hAnsi="Cambria"/>
          <w:sz w:val="22"/>
          <w:szCs w:val="22"/>
          <w:lang w:eastAsia="en-US"/>
        </w:rPr>
        <w:t>20</w:t>
      </w:r>
      <w:r w:rsidRPr="0004472C">
        <w:rPr>
          <w:rFonts w:ascii="Cambria" w:eastAsia="Calibri" w:hAnsi="Cambria"/>
          <w:sz w:val="22"/>
          <w:szCs w:val="22"/>
          <w:lang w:eastAsia="en-US"/>
        </w:rPr>
        <w:t xml:space="preserve"> r. mienia i osób według stanu na dzień </w:t>
      </w:r>
      <w:r>
        <w:rPr>
          <w:rFonts w:ascii="Cambria" w:eastAsia="Calibri" w:hAnsi="Cambria"/>
          <w:sz w:val="22"/>
          <w:szCs w:val="22"/>
          <w:lang w:eastAsia="en-US"/>
        </w:rPr>
        <w:t>31.12</w:t>
      </w:r>
      <w:r w:rsidRPr="0004472C">
        <w:rPr>
          <w:rFonts w:ascii="Cambria" w:eastAsia="Calibri" w:hAnsi="Cambria"/>
          <w:sz w:val="22"/>
          <w:szCs w:val="22"/>
          <w:lang w:eastAsia="en-US"/>
        </w:rPr>
        <w:t>.201</w:t>
      </w:r>
      <w:r w:rsidR="007431D1">
        <w:rPr>
          <w:rFonts w:ascii="Cambria" w:eastAsia="Calibri" w:hAnsi="Cambria"/>
          <w:sz w:val="22"/>
          <w:szCs w:val="22"/>
          <w:lang w:eastAsia="en-US"/>
        </w:rPr>
        <w:t>9</w:t>
      </w:r>
      <w:r w:rsidRPr="0004472C">
        <w:rPr>
          <w:rFonts w:ascii="Cambria" w:eastAsia="Calibri" w:hAnsi="Cambria"/>
          <w:sz w:val="22"/>
          <w:szCs w:val="22"/>
          <w:lang w:eastAsia="en-US"/>
        </w:rPr>
        <w:t xml:space="preserve">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rsidR="00607A0B" w:rsidRPr="0004472C" w:rsidRDefault="00607A0B" w:rsidP="00607A0B">
      <w:pPr>
        <w:numPr>
          <w:ilvl w:val="1"/>
          <w:numId w:val="12"/>
        </w:numPr>
        <w:tabs>
          <w:tab w:val="left" w:pos="426"/>
        </w:tabs>
        <w:suppressAutoHyphens w:val="0"/>
        <w:ind w:left="426"/>
        <w:contextualSpacing/>
        <w:jc w:val="both"/>
        <w:rPr>
          <w:rFonts w:ascii="Cambria" w:hAnsi="Cambria"/>
          <w:i/>
          <w:sz w:val="22"/>
          <w:szCs w:val="22"/>
          <w:lang w:eastAsia="en-US"/>
        </w:rPr>
      </w:pPr>
      <w:r w:rsidRPr="0004472C">
        <w:rPr>
          <w:rFonts w:ascii="Cambria" w:hAnsi="Cambria"/>
          <w:i/>
          <w:sz w:val="22"/>
          <w:szCs w:val="22"/>
          <w:lang w:eastAsia="en-US"/>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607A0B" w:rsidRPr="0004472C" w:rsidRDefault="00607A0B" w:rsidP="00607A0B">
      <w:pPr>
        <w:numPr>
          <w:ilvl w:val="1"/>
          <w:numId w:val="12"/>
        </w:numPr>
        <w:tabs>
          <w:tab w:val="left" w:pos="426"/>
        </w:tabs>
        <w:suppressAutoHyphens w:val="0"/>
        <w:ind w:left="426"/>
        <w:contextualSpacing/>
        <w:jc w:val="both"/>
        <w:rPr>
          <w:rFonts w:ascii="Cambria" w:hAnsi="Cambria"/>
          <w:i/>
          <w:sz w:val="22"/>
          <w:szCs w:val="22"/>
          <w:lang w:eastAsia="en-US"/>
        </w:rPr>
      </w:pPr>
      <w:r w:rsidRPr="0004472C">
        <w:rPr>
          <w:rFonts w:ascii="Cambria" w:hAnsi="Cambria"/>
          <w:i/>
          <w:sz w:val="22"/>
          <w:szCs w:val="22"/>
          <w:lang w:eastAsia="en-US"/>
        </w:rPr>
        <w:t xml:space="preserve">Ubezpieczający/ubezpieczony zobowiązany jest do aktualizacji stanu środków trwałych w terminie do 60 dni od daty rozpoczęcia ochrony ubezpieczeniowej. </w:t>
      </w:r>
    </w:p>
    <w:p w:rsidR="00607A0B" w:rsidRPr="0004472C" w:rsidRDefault="00607A0B" w:rsidP="00607A0B">
      <w:pPr>
        <w:numPr>
          <w:ilvl w:val="1"/>
          <w:numId w:val="12"/>
        </w:numPr>
        <w:tabs>
          <w:tab w:val="left" w:pos="426"/>
        </w:tabs>
        <w:suppressAutoHyphens w:val="0"/>
        <w:ind w:left="426"/>
        <w:contextualSpacing/>
        <w:jc w:val="both"/>
        <w:rPr>
          <w:rFonts w:ascii="Cambria" w:hAnsi="Cambria"/>
          <w:i/>
          <w:sz w:val="22"/>
          <w:szCs w:val="22"/>
          <w:lang w:eastAsia="en-US"/>
        </w:rPr>
      </w:pPr>
      <w:r w:rsidRPr="0004472C">
        <w:rPr>
          <w:rFonts w:ascii="Cambria" w:hAnsi="Cambria"/>
          <w:i/>
          <w:sz w:val="22"/>
          <w:szCs w:val="22"/>
          <w:lang w:eastAsia="en-US"/>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rsidR="00607A0B" w:rsidRPr="0004472C" w:rsidRDefault="00607A0B" w:rsidP="00607A0B">
      <w:pPr>
        <w:numPr>
          <w:ilvl w:val="1"/>
          <w:numId w:val="12"/>
        </w:numPr>
        <w:tabs>
          <w:tab w:val="left" w:pos="426"/>
        </w:tabs>
        <w:suppressAutoHyphens w:val="0"/>
        <w:ind w:left="426"/>
        <w:contextualSpacing/>
        <w:jc w:val="both"/>
        <w:rPr>
          <w:rFonts w:ascii="Cambria" w:hAnsi="Cambria"/>
          <w:i/>
          <w:sz w:val="22"/>
          <w:szCs w:val="22"/>
          <w:lang w:eastAsia="en-US"/>
        </w:rPr>
      </w:pPr>
      <w:r w:rsidRPr="0004472C">
        <w:rPr>
          <w:rFonts w:ascii="Cambria" w:hAnsi="Cambria"/>
          <w:i/>
          <w:sz w:val="22"/>
          <w:szCs w:val="22"/>
          <w:lang w:eastAsia="en-US"/>
        </w:rPr>
        <w:t>Składka za zwiększenie sumy ubezpieczenia i zwrot składki w związku ze zmniejszeniem sumy ubezpieczenia zostanie rozliczona w polisach lub aneksach do polis, wystawionych p</w:t>
      </w:r>
      <w:r>
        <w:rPr>
          <w:rFonts w:ascii="Cambria" w:hAnsi="Cambria"/>
          <w:i/>
          <w:sz w:val="22"/>
          <w:szCs w:val="22"/>
          <w:lang w:eastAsia="en-US"/>
        </w:rPr>
        <w:t xml:space="preserve">rzez ubezpieczyciela, w ciągu 10 </w:t>
      </w:r>
      <w:r w:rsidRPr="0004472C">
        <w:rPr>
          <w:rFonts w:ascii="Cambria" w:hAnsi="Cambria"/>
          <w:i/>
          <w:sz w:val="22"/>
          <w:szCs w:val="22"/>
          <w:lang w:eastAsia="en-US"/>
        </w:rPr>
        <w:t> dni od otrzymania zaktualizowanych wykazów mienia. Klauzula ma zastosowanie do każdego z okresów ubezpieczenia.</w:t>
      </w:r>
    </w:p>
    <w:p w:rsidR="00607A0B" w:rsidRPr="0004472C" w:rsidRDefault="00607A0B" w:rsidP="00607A0B">
      <w:pPr>
        <w:widowControl w:val="0"/>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cs="Arial"/>
          <w:bCs/>
          <w:sz w:val="22"/>
          <w:szCs w:val="22"/>
          <w:lang w:eastAsia="en-U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607A0B" w:rsidRPr="0004472C" w:rsidRDefault="00607A0B" w:rsidP="00607A0B">
      <w:pPr>
        <w:widowControl w:val="0"/>
        <w:numPr>
          <w:ilvl w:val="3"/>
          <w:numId w:val="11"/>
        </w:numPr>
        <w:tabs>
          <w:tab w:val="left" w:pos="426"/>
        </w:tabs>
        <w:suppressAutoHyphens w:val="0"/>
        <w:ind w:left="425" w:hanging="425"/>
        <w:jc w:val="both"/>
        <w:rPr>
          <w:rFonts w:ascii="Cambria" w:eastAsia="Calibri" w:hAnsi="Cambria"/>
          <w:sz w:val="22"/>
          <w:szCs w:val="22"/>
          <w:lang w:eastAsia="en-US"/>
        </w:rPr>
      </w:pPr>
      <w:r w:rsidRPr="0004472C">
        <w:rPr>
          <w:rFonts w:ascii="Cambria" w:eastAsia="Calibri" w:hAnsi="Cambria"/>
          <w:sz w:val="22"/>
          <w:szCs w:val="22"/>
          <w:lang w:eastAsia="en-US"/>
        </w:rPr>
        <w:t>Wykonawca wykonując usługę będzie obejmował ochroną ubezpieczeniową wszystkie ryzyka i mienie wskazane w załącznikach do SIWZ, na warunkach wyznaczonych treścią SIWZ i zgodnych ze złożoną ofertą.</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lastRenderedPageBreak/>
        <w:t>Wykonawca gwarantuje niezmienność warunków, stawek i składek rocznych wynikających ze złożonej oferty, przez cały okres wykonywania zamówienia i we wszystkich rodzajach ubezpieczeń.</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Wykonawca akceptuje proporcjonalną zmianę ceny ochrony ubezpieczeniowej w stosunku do ceny ofertowej z uwagi na zmienność w czasie ilości i wartości przedmiotu ubezpieczenia oraz w związku z wyrównaniem okresów wszystkich ubezpieczeń.</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Wykonawca akceptuje wystawianie polis na okres krótszy niż 1 rok, z naliczaniem składki co do dnia za faktyczny okres ochrony, według stawek rocznych zgodnych ze złożoną ofertą, bez stosowania składki minimalnej z polisy.</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bCs/>
          <w:sz w:val="22"/>
          <w:szCs w:val="22"/>
          <w:lang w:eastAsia="en-US"/>
        </w:rPr>
        <w:t>Zamawiający zastrzega, że w odniesieniu do niektórych ubezpieczonych pozycji może istnieć konieczność wystawienia odrębnych polis (np. w przypadku cesji, dzierżawy).</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Odszkodowania wypłacane będą wraz z podatkiem VAT.</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Określone w załącznikach do niniejszej specyfikacji sumy ubezpieczenia /gwarancyjne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Wprowadzenie dla poszczególnych ryzyk lub rozszerzeń zakresu ubezpieczenia limitów bądź podlimitów odszkodowawczych innych albo dodatkowych niż określone w załącznikach do specyfikacji jest niedopuszczalne.</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bCs/>
          <w:sz w:val="22"/>
          <w:szCs w:val="22"/>
          <w:lang w:eastAsia="en-US"/>
        </w:rPr>
        <w:t xml:space="preserve">W przypadku zaistnienia szkody (zdarzenia, wypadku ubezpieczeniowego), w odniesieniu </w:t>
      </w:r>
      <w:r w:rsidRPr="0004472C">
        <w:rPr>
          <w:rFonts w:ascii="Cambria" w:eastAsia="Calibri" w:hAnsi="Cambria"/>
          <w:bCs/>
          <w:sz w:val="22"/>
          <w:szCs w:val="22"/>
          <w:lang w:eastAsia="en-US"/>
        </w:rPr>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Jeżeli ogólne lub szczególne warunki ubezpieczenia przewidują odmowę lub ograniczenie wypłaty odszkodowania lub ograniczenie bądź zawieszenie ochrony ubezpieczeniowej z powodu niedopełnienia przez zamawiającego (</w:t>
      </w:r>
      <w:r w:rsidRPr="0004472C">
        <w:rPr>
          <w:rFonts w:ascii="Cambria" w:eastAsia="Calibri" w:hAnsi="Cambria" w:cs="Verdana"/>
          <w:sz w:val="22"/>
          <w:szCs w:val="22"/>
          <w:lang w:eastAsia="en-US"/>
        </w:rPr>
        <w:t>ubezpieczającego lub ubezpieczonego</w:t>
      </w:r>
      <w:r w:rsidRPr="0004472C">
        <w:rPr>
          <w:rFonts w:ascii="Cambria" w:eastAsia="Calibri" w:hAnsi="Cambria"/>
          <w:sz w:val="22"/>
          <w:szCs w:val="22"/>
          <w:lang w:eastAsia="en-US"/>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cs="Verdana"/>
          <w:sz w:val="22"/>
          <w:szCs w:val="22"/>
          <w:lang w:eastAsia="en-US"/>
        </w:rPr>
        <w:t>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cs="Verdana"/>
          <w:sz w:val="22"/>
          <w:szCs w:val="22"/>
          <w:lang w:eastAsia="en-US"/>
        </w:rPr>
        <w:t>Jeżeli ogólne lub szczególne warunki ubezpieczenia przewidują wyłączenie odpowiedzialności za szkody spowodowane pod wpływem alkoholu, narkotyków, innych środków odurzających lub podobnie działających leków, to postanowienia takie nie mają zastosowania</w:t>
      </w:r>
      <w:r w:rsidRPr="0004472C">
        <w:rPr>
          <w:rFonts w:ascii="Cambria" w:eastAsia="Calibri" w:hAnsi="Cambria" w:cs="Arial"/>
          <w:sz w:val="22"/>
          <w:szCs w:val="22"/>
          <w:lang w:eastAsia="en-US"/>
        </w:rPr>
        <w:t>, jednakże wyłącznie w stosunku do osób nie będących reprezentantami zamawiającego. W zakresie obligatoryjnym postanowienie niniejsze nie dotyczy także ubezpieczeń komunikacyjnych.</w:t>
      </w:r>
      <w:r w:rsidRPr="0004472C">
        <w:rPr>
          <w:rFonts w:ascii="Cambria" w:eastAsia="Calibri" w:hAnsi="Cambria" w:cs="Verdana"/>
          <w:sz w:val="22"/>
          <w:szCs w:val="22"/>
          <w:lang w:eastAsia="en-US"/>
        </w:rPr>
        <w:t xml:space="preserve">  </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cs="Verdana"/>
          <w:sz w:val="22"/>
          <w:szCs w:val="22"/>
          <w:lang w:eastAsia="en-US"/>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bCs/>
          <w:sz w:val="22"/>
          <w:szCs w:val="22"/>
          <w:lang w:eastAsia="en-US"/>
        </w:rPr>
        <w:lastRenderedPageBreak/>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a wystarczającym dowodem dla wykonawcy, że dotknięte szkodą mienie znajdowało się we władaniu zamawiającego (lub ubezpieczone podmioty) będzie złożone przez niego oświadczenie.</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Wykonawca akceptuje obligatoryjne zasady likwidacji szkód określone w załącznikach do SIWZ.</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w:t>
      </w:r>
      <w:r>
        <w:rPr>
          <w:rFonts w:ascii="Cambria" w:eastAsia="Calibri" w:hAnsi="Cambria"/>
          <w:sz w:val="22"/>
          <w:szCs w:val="22"/>
          <w:lang w:eastAsia="en-US"/>
        </w:rPr>
        <w:t>Olszanica</w:t>
      </w:r>
      <w:r w:rsidRPr="0004472C">
        <w:rPr>
          <w:rFonts w:ascii="Cambria" w:eastAsia="Calibri" w:hAnsi="Cambria"/>
          <w:sz w:val="22"/>
          <w:szCs w:val="22"/>
          <w:lang w:eastAsia="en-US"/>
        </w:rPr>
        <w:t>, Urzędu Gminy oraz wszystkich jednostek organizacyjnych i instytucji kultury, zarówno w odniesieniu do posiadanego przez nie mienia jak i prowadzonej działalności.</w:t>
      </w:r>
    </w:p>
    <w:p w:rsidR="00607A0B" w:rsidRPr="0004472C" w:rsidRDefault="00607A0B" w:rsidP="00607A0B">
      <w:pPr>
        <w:numPr>
          <w:ilvl w:val="3"/>
          <w:numId w:val="11"/>
        </w:numPr>
        <w:tabs>
          <w:tab w:val="left" w:pos="426"/>
        </w:tabs>
        <w:suppressAutoHyphens w:val="0"/>
        <w:ind w:left="426" w:hanging="426"/>
        <w:jc w:val="both"/>
        <w:rPr>
          <w:rFonts w:ascii="Cambria" w:eastAsia="Calibri" w:hAnsi="Cambria"/>
          <w:sz w:val="22"/>
          <w:szCs w:val="22"/>
          <w:lang w:eastAsia="en-US"/>
        </w:rPr>
      </w:pPr>
      <w:r w:rsidRPr="0004472C">
        <w:rPr>
          <w:rFonts w:ascii="Cambria" w:eastAsia="Calibri" w:hAnsi="Cambria"/>
          <w:sz w:val="22"/>
          <w:szCs w:val="22"/>
          <w:lang w:eastAsia="en-US"/>
        </w:rPr>
        <w:t>Podstawą działalności zamawiającego i podmiotów objętych zamówieniem są m.in. następujące akty prawa powszechnego i lokalnego (zawsze w ich aktualnym brzmieniu):</w:t>
      </w:r>
    </w:p>
    <w:p w:rsidR="00607A0B" w:rsidRPr="0004472C" w:rsidRDefault="00607A0B" w:rsidP="00607A0B">
      <w:pPr>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8 marca 1990 r. o samorządzie gminnym</w:t>
      </w:r>
    </w:p>
    <w:p w:rsidR="00607A0B" w:rsidRPr="0004472C" w:rsidRDefault="00607A0B" w:rsidP="00607A0B">
      <w:pPr>
        <w:numPr>
          <w:ilvl w:val="0"/>
          <w:numId w:val="13"/>
        </w:numPr>
        <w:tabs>
          <w:tab w:val="left" w:pos="709"/>
        </w:tabs>
        <w:suppressAutoHyphens w:val="0"/>
        <w:ind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29 września 1994 r. o rachunkowości</w:t>
      </w:r>
    </w:p>
    <w:p w:rsidR="00607A0B" w:rsidRPr="0004472C" w:rsidRDefault="00607A0B" w:rsidP="00607A0B">
      <w:pPr>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ustawa z dnia 21 marca 1985 r. o drogach publicznych </w:t>
      </w:r>
    </w:p>
    <w:p w:rsidR="00607A0B" w:rsidRPr="0004472C" w:rsidRDefault="00607A0B" w:rsidP="00607A0B">
      <w:pPr>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23 kwietnia 1964 r. Kodeks cywilny</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7 września 1991 r. o systemie oświaty</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bCs/>
          <w:sz w:val="22"/>
          <w:szCs w:val="22"/>
          <w:lang w:eastAsia="en-US"/>
        </w:rPr>
        <w:t>ustawa z dnia 20 kwietnia 2004 r. o promocji zatrudnienia i instytucjach rynku pracy</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ustawa z dnia 12 marca 2004 r. o pomocy społecznej </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21 listopada 1996 r. o muzeach</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25 października 1991 r. o organizowaniu i prowadzeniu działalności kulturalnej</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ustawa z dnia 23 lipca 2003 r. o ochronie zabytków i opiece nad zabytkami</w:t>
      </w:r>
    </w:p>
    <w:p w:rsidR="00607A0B" w:rsidRPr="0004472C" w:rsidRDefault="00607A0B" w:rsidP="00607A0B">
      <w:pPr>
        <w:widowControl w:val="0"/>
        <w:numPr>
          <w:ilvl w:val="0"/>
          <w:numId w:val="13"/>
        </w:numPr>
        <w:tabs>
          <w:tab w:val="left" w:pos="709"/>
        </w:tabs>
        <w:suppressAutoHyphens w:val="0"/>
        <w:ind w:left="709" w:hanging="283"/>
        <w:contextualSpacing/>
        <w:jc w:val="both"/>
        <w:rPr>
          <w:rFonts w:ascii="Cambria" w:eastAsia="Calibri" w:hAnsi="Cambria"/>
          <w:sz w:val="22"/>
          <w:szCs w:val="22"/>
          <w:lang w:eastAsia="en-US"/>
        </w:rPr>
      </w:pPr>
      <w:r w:rsidRPr="0004472C">
        <w:rPr>
          <w:rFonts w:ascii="Cambria" w:eastAsia="Calibri" w:hAnsi="Cambria"/>
          <w:sz w:val="22"/>
          <w:szCs w:val="22"/>
          <w:lang w:eastAsia="en-US"/>
        </w:rPr>
        <w:t>inne szczególne przepisy ustawowe i wykonawcze, a także przepisy prawa miejscowego oraz statuty, regulaminy poszczególnych podmiotów objętych zamówieniem.</w:t>
      </w:r>
    </w:p>
    <w:p w:rsidR="00607A0B" w:rsidRPr="0004472C" w:rsidRDefault="00607A0B" w:rsidP="00607A0B">
      <w:pPr>
        <w:widowControl w:val="0"/>
        <w:tabs>
          <w:tab w:val="left" w:pos="709"/>
        </w:tabs>
        <w:suppressAutoHyphens w:val="0"/>
        <w:ind w:left="709"/>
        <w:contextualSpacing/>
        <w:jc w:val="both"/>
        <w:rPr>
          <w:rFonts w:ascii="Cambria" w:eastAsia="Calibri" w:hAnsi="Cambria"/>
          <w:sz w:val="22"/>
          <w:szCs w:val="22"/>
          <w:lang w:eastAsia="en-US"/>
        </w:rPr>
      </w:pPr>
    </w:p>
    <w:p w:rsidR="00607A0B" w:rsidRPr="0004472C" w:rsidRDefault="00607A0B" w:rsidP="00607A0B">
      <w:pPr>
        <w:widowControl w:val="0"/>
        <w:numPr>
          <w:ilvl w:val="3"/>
          <w:numId w:val="11"/>
        </w:numPr>
        <w:tabs>
          <w:tab w:val="left" w:pos="426"/>
        </w:tabs>
        <w:suppressAutoHyphens w:val="0"/>
        <w:ind w:left="425" w:hanging="425"/>
        <w:jc w:val="both"/>
        <w:rPr>
          <w:rFonts w:ascii="Cambria" w:eastAsia="Calibri" w:hAnsi="Cambria"/>
          <w:sz w:val="22"/>
          <w:szCs w:val="22"/>
          <w:lang w:eastAsia="en-US"/>
        </w:rPr>
      </w:pPr>
      <w:r w:rsidRPr="0004472C">
        <w:rPr>
          <w:rFonts w:ascii="Cambria" w:eastAsia="Calibri" w:hAnsi="Cambria"/>
          <w:b/>
          <w:sz w:val="22"/>
          <w:szCs w:val="22"/>
          <w:lang w:eastAsia="en-US"/>
        </w:rPr>
        <w:t>Wykaz podmiotów objętych zamówieniem:</w:t>
      </w:r>
    </w:p>
    <w:p w:rsidR="00607A0B" w:rsidRPr="0004472C" w:rsidRDefault="00607A0B" w:rsidP="00607A0B">
      <w:pPr>
        <w:widowControl w:val="0"/>
        <w:tabs>
          <w:tab w:val="left" w:pos="426"/>
        </w:tabs>
        <w:suppressAutoHyphens w:val="0"/>
        <w:ind w:left="425"/>
        <w:jc w:val="both"/>
        <w:rPr>
          <w:rFonts w:ascii="Cambria" w:eastAsia="Calibri" w:hAnsi="Cambria"/>
          <w:sz w:val="22"/>
          <w:szCs w:val="22"/>
          <w:lang w:eastAsia="en-US"/>
        </w:rPr>
      </w:pPr>
    </w:p>
    <w:p w:rsidR="00607A0B" w:rsidRPr="007431D1" w:rsidRDefault="00607A0B" w:rsidP="00607A0B">
      <w:pPr>
        <w:rPr>
          <w:rFonts w:ascii="Cambria" w:hAnsi="Cambria"/>
          <w:sz w:val="22"/>
          <w:szCs w:val="22"/>
        </w:rPr>
      </w:pPr>
      <w:r w:rsidRPr="007431D1">
        <w:rPr>
          <w:rFonts w:ascii="Cambria" w:hAnsi="Cambria"/>
          <w:b/>
          <w:sz w:val="22"/>
          <w:szCs w:val="22"/>
        </w:rPr>
        <w:t>Wykaz jednostek organizacyjnych Gminy Olszanica:</w:t>
      </w:r>
    </w:p>
    <w:p w:rsidR="00607A0B" w:rsidRPr="007431D1" w:rsidRDefault="00607A0B" w:rsidP="00607A0B">
      <w:pPr>
        <w:widowControl w:val="0"/>
        <w:suppressAutoHyphens w:val="0"/>
        <w:autoSpaceDE w:val="0"/>
        <w:autoSpaceDN w:val="0"/>
        <w:adjustRightInd w:val="0"/>
        <w:jc w:val="both"/>
        <w:rPr>
          <w:rFonts w:ascii="Cambria" w:eastAsia="Calibri" w:hAnsi="Cambria"/>
          <w:sz w:val="22"/>
          <w:szCs w:val="22"/>
        </w:rPr>
      </w:pPr>
      <w:bookmarkStart w:id="1" w:name="_Toc415124197"/>
      <w:r w:rsidRPr="007431D1">
        <w:rPr>
          <w:rFonts w:ascii="Cambria" w:eastAsia="Calibri" w:hAnsi="Cambria"/>
          <w:b/>
          <w:sz w:val="22"/>
          <w:szCs w:val="22"/>
          <w:lang w:val="x-none"/>
        </w:rPr>
        <w:t xml:space="preserve">Gmina </w:t>
      </w:r>
      <w:r w:rsidRPr="007431D1">
        <w:rPr>
          <w:rFonts w:ascii="Cambria" w:eastAsia="Calibri" w:hAnsi="Cambria"/>
          <w:b/>
          <w:sz w:val="22"/>
          <w:szCs w:val="22"/>
        </w:rPr>
        <w:t>Olszanica</w:t>
      </w:r>
      <w:r w:rsidRPr="007431D1">
        <w:rPr>
          <w:rFonts w:ascii="Cambria" w:eastAsia="Calibri" w:hAnsi="Cambria"/>
          <w:b/>
          <w:sz w:val="22"/>
          <w:szCs w:val="22"/>
          <w:lang w:val="x-none"/>
        </w:rPr>
        <w:t xml:space="preserve"> (Regon: </w:t>
      </w:r>
      <w:r w:rsidRPr="007431D1">
        <w:rPr>
          <w:rFonts w:ascii="Cambria" w:eastAsia="Calibri" w:hAnsi="Cambria"/>
          <w:b/>
          <w:sz w:val="22"/>
          <w:szCs w:val="22"/>
        </w:rPr>
        <w:t>000549460</w:t>
      </w:r>
      <w:r w:rsidRPr="007431D1">
        <w:rPr>
          <w:rFonts w:ascii="Cambria" w:eastAsia="Calibri" w:hAnsi="Cambria"/>
          <w:b/>
          <w:sz w:val="22"/>
          <w:szCs w:val="22"/>
          <w:lang w:val="x-none"/>
        </w:rPr>
        <w:t xml:space="preserve">, NIP: </w:t>
      </w:r>
      <w:r w:rsidRPr="007431D1">
        <w:rPr>
          <w:rFonts w:ascii="Cambria" w:eastAsia="Calibri" w:hAnsi="Cambria"/>
          <w:b/>
          <w:sz w:val="22"/>
          <w:szCs w:val="22"/>
        </w:rPr>
        <w:t>688 10 00 918</w:t>
      </w:r>
      <w:r w:rsidRPr="007431D1">
        <w:rPr>
          <w:rFonts w:ascii="Cambria" w:eastAsia="Calibri" w:hAnsi="Cambria"/>
          <w:b/>
          <w:sz w:val="22"/>
          <w:szCs w:val="22"/>
          <w:lang w:val="x-none"/>
        </w:rPr>
        <w:t xml:space="preserve">), </w:t>
      </w:r>
      <w:r w:rsidRPr="007431D1">
        <w:rPr>
          <w:rFonts w:ascii="Cambria" w:eastAsia="Calibri" w:hAnsi="Cambria"/>
          <w:sz w:val="22"/>
          <w:szCs w:val="22"/>
          <w:lang w:val="x-none"/>
        </w:rPr>
        <w:t>realizująca wraz z Urzędem Gminy, jednostkami organizacyjnymi, instytucjami kultury zadania własne i zlecone gminy, określone w obowiązujących aktach prawnych oraz wynikające z zawartych porozumień, a także:</w:t>
      </w:r>
    </w:p>
    <w:p w:rsidR="007431D1" w:rsidRPr="007431D1" w:rsidRDefault="007431D1" w:rsidP="007431D1">
      <w:pPr>
        <w:numPr>
          <w:ilvl w:val="0"/>
          <w:numId w:val="37"/>
        </w:numPr>
        <w:tabs>
          <w:tab w:val="left" w:pos="0"/>
        </w:tabs>
        <w:suppressAutoHyphens w:val="0"/>
        <w:ind w:left="0" w:firstLine="0"/>
        <w:jc w:val="both"/>
        <w:rPr>
          <w:rFonts w:ascii="Cambria" w:hAnsi="Cambria" w:cs="Arial"/>
          <w:b/>
          <w:sz w:val="22"/>
          <w:szCs w:val="22"/>
          <w:lang w:eastAsia="x-none"/>
        </w:rPr>
      </w:pPr>
      <w:r w:rsidRPr="007431D1">
        <w:rPr>
          <w:rFonts w:ascii="Cambria" w:hAnsi="Cambria" w:cs="Arial"/>
          <w:b/>
          <w:sz w:val="22"/>
          <w:szCs w:val="22"/>
          <w:lang w:eastAsia="x-none"/>
        </w:rPr>
        <w:t xml:space="preserve">Urząd Gminy </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38-722 Olszanica</w:t>
      </w:r>
    </w:p>
    <w:p w:rsidR="007431D1" w:rsidRPr="007431D1" w:rsidRDefault="007431D1" w:rsidP="007431D1">
      <w:pPr>
        <w:tabs>
          <w:tab w:val="left" w:pos="0"/>
        </w:tabs>
        <w:rPr>
          <w:rFonts w:ascii="Cambria" w:hAnsi="Cambria" w:cs="Arial"/>
          <w:sz w:val="22"/>
          <w:szCs w:val="22"/>
          <w:lang w:eastAsia="x-none"/>
        </w:rPr>
      </w:pPr>
      <w:r w:rsidRPr="007431D1">
        <w:rPr>
          <w:rFonts w:ascii="Cambria" w:hAnsi="Cambria" w:cs="Arial"/>
          <w:sz w:val="22"/>
          <w:szCs w:val="22"/>
          <w:lang w:eastAsia="x-none"/>
        </w:rPr>
        <w:t>Olszanica 81</w:t>
      </w:r>
      <w:r w:rsidRPr="007431D1">
        <w:rPr>
          <w:rFonts w:ascii="Cambria" w:eastAsia="SimSun" w:hAnsi="Cambria"/>
          <w:sz w:val="22"/>
          <w:szCs w:val="22"/>
          <w:lang w:eastAsia="zh-CN"/>
        </w:rPr>
        <w:br/>
        <w:t>PKD: 8411Z</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Regon: 000549460</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NIP: 6881000918</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 xml:space="preserve">liczba pracowników ogółem: 43 osoby </w:t>
      </w:r>
    </w:p>
    <w:p w:rsidR="007431D1" w:rsidRPr="007431D1" w:rsidRDefault="007431D1" w:rsidP="007431D1">
      <w:pPr>
        <w:tabs>
          <w:tab w:val="left" w:pos="0"/>
        </w:tabs>
        <w:rPr>
          <w:rFonts w:ascii="Cambria" w:eastAsia="SimSun" w:hAnsi="Cambria"/>
          <w:sz w:val="22"/>
          <w:szCs w:val="22"/>
          <w:lang w:eastAsia="zh-CN"/>
        </w:rPr>
      </w:pPr>
      <w:r w:rsidRPr="007431D1">
        <w:rPr>
          <w:rFonts w:ascii="Cambria" w:eastAsia="SimSun" w:hAnsi="Cambria"/>
          <w:sz w:val="22"/>
          <w:szCs w:val="22"/>
          <w:lang w:eastAsia="zh-CN"/>
        </w:rPr>
        <w:t>Opis działalności: działalność samorządowa; realizacja wraz z jednostkami organizacyjnymi zadań własnych Gminy i zadań zleconych, określonych w przepisach prawa.</w:t>
      </w:r>
    </w:p>
    <w:p w:rsidR="007431D1" w:rsidRPr="007431D1" w:rsidRDefault="007431D1" w:rsidP="007431D1">
      <w:pPr>
        <w:numPr>
          <w:ilvl w:val="0"/>
          <w:numId w:val="37"/>
        </w:numPr>
        <w:tabs>
          <w:tab w:val="left" w:pos="0"/>
        </w:tabs>
        <w:suppressAutoHyphens w:val="0"/>
        <w:ind w:left="0" w:firstLine="0"/>
        <w:jc w:val="both"/>
        <w:rPr>
          <w:rFonts w:ascii="Cambria" w:hAnsi="Cambria" w:cs="Arial"/>
          <w:b/>
          <w:sz w:val="22"/>
          <w:szCs w:val="22"/>
          <w:lang w:eastAsia="x-none"/>
        </w:rPr>
      </w:pPr>
      <w:r w:rsidRPr="007431D1">
        <w:rPr>
          <w:rFonts w:ascii="Cambria" w:hAnsi="Cambria" w:cs="Arial"/>
          <w:b/>
          <w:sz w:val="22"/>
          <w:szCs w:val="22"/>
          <w:lang w:eastAsia="x-none"/>
        </w:rPr>
        <w:t xml:space="preserve">Zespół Szkół Publicznych w Uhercach Mineralnych </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38-623 Uherce Mineralne</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lastRenderedPageBreak/>
        <w:t>Uherce Mineralne 150</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Regon: 371102078</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eastAsia="SimSun" w:hAnsi="Cambria"/>
          <w:sz w:val="22"/>
          <w:szCs w:val="22"/>
          <w:lang w:eastAsia="zh-CN"/>
        </w:rPr>
        <w:t>PKD: 8560Z</w:t>
      </w:r>
    </w:p>
    <w:p w:rsidR="007431D1" w:rsidRPr="007431D1" w:rsidRDefault="007431D1" w:rsidP="007431D1">
      <w:pPr>
        <w:numPr>
          <w:ilvl w:val="0"/>
          <w:numId w:val="37"/>
        </w:numPr>
        <w:tabs>
          <w:tab w:val="left" w:pos="0"/>
        </w:tabs>
        <w:suppressAutoHyphens w:val="0"/>
        <w:ind w:left="0" w:firstLine="0"/>
        <w:jc w:val="both"/>
        <w:rPr>
          <w:rFonts w:ascii="Cambria" w:hAnsi="Cambria" w:cs="Arial"/>
          <w:b/>
          <w:sz w:val="22"/>
          <w:szCs w:val="22"/>
          <w:lang w:eastAsia="x-none"/>
        </w:rPr>
      </w:pPr>
      <w:r w:rsidRPr="007431D1">
        <w:rPr>
          <w:rFonts w:ascii="Cambria" w:hAnsi="Cambria" w:cs="Arial"/>
          <w:b/>
          <w:sz w:val="22"/>
          <w:szCs w:val="22"/>
          <w:lang w:eastAsia="x-none"/>
        </w:rPr>
        <w:t xml:space="preserve">Zespół </w:t>
      </w:r>
      <w:r>
        <w:rPr>
          <w:rFonts w:ascii="Cambria" w:hAnsi="Cambria" w:cs="Arial"/>
          <w:b/>
          <w:sz w:val="22"/>
          <w:szCs w:val="22"/>
          <w:lang w:eastAsia="x-none"/>
        </w:rPr>
        <w:t>S</w:t>
      </w:r>
      <w:r w:rsidRPr="007431D1">
        <w:rPr>
          <w:rFonts w:ascii="Cambria" w:hAnsi="Cambria" w:cs="Arial"/>
          <w:b/>
          <w:sz w:val="22"/>
          <w:szCs w:val="22"/>
          <w:lang w:eastAsia="x-none"/>
        </w:rPr>
        <w:t>zkolno-Przedszkolny w Olszanicy (nowa nazwa od 2019 r.)</w:t>
      </w:r>
    </w:p>
    <w:p w:rsidR="007431D1" w:rsidRPr="007431D1" w:rsidRDefault="007431D1" w:rsidP="007431D1">
      <w:pPr>
        <w:tabs>
          <w:tab w:val="left" w:pos="0"/>
        </w:tabs>
        <w:jc w:val="both"/>
        <w:rPr>
          <w:rFonts w:ascii="Cambria" w:hAnsi="Cambria" w:cs="Arial"/>
          <w:sz w:val="22"/>
          <w:szCs w:val="22"/>
          <w:lang w:eastAsia="x-none"/>
        </w:rPr>
      </w:pPr>
      <w:r w:rsidRPr="007431D1">
        <w:rPr>
          <w:rFonts w:ascii="Cambria" w:hAnsi="Cambria" w:cs="Arial"/>
          <w:sz w:val="22"/>
          <w:szCs w:val="22"/>
          <w:lang w:eastAsia="x-none"/>
        </w:rPr>
        <w:t>38-722 Olszanica</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Olszanica 20</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Regon: 381107889</w:t>
      </w:r>
    </w:p>
    <w:p w:rsidR="007431D1" w:rsidRPr="007431D1" w:rsidRDefault="007431D1" w:rsidP="007431D1">
      <w:pPr>
        <w:tabs>
          <w:tab w:val="left" w:pos="284"/>
        </w:tabs>
        <w:jc w:val="both"/>
        <w:rPr>
          <w:rFonts w:ascii="Cambria" w:eastAsia="SimSun" w:hAnsi="Cambria"/>
          <w:sz w:val="22"/>
          <w:szCs w:val="22"/>
          <w:lang w:eastAsia="zh-CN"/>
        </w:rPr>
      </w:pPr>
      <w:r w:rsidRPr="007431D1">
        <w:rPr>
          <w:rFonts w:ascii="Cambria" w:eastAsia="SimSun" w:hAnsi="Cambria"/>
          <w:sz w:val="22"/>
          <w:szCs w:val="22"/>
          <w:lang w:eastAsia="zh-CN"/>
        </w:rPr>
        <w:t>PKD: 8560Z</w:t>
      </w:r>
    </w:p>
    <w:p w:rsidR="007431D1" w:rsidRPr="007431D1" w:rsidRDefault="007431D1" w:rsidP="007431D1">
      <w:pPr>
        <w:numPr>
          <w:ilvl w:val="0"/>
          <w:numId w:val="37"/>
        </w:numPr>
        <w:tabs>
          <w:tab w:val="left" w:pos="284"/>
        </w:tabs>
        <w:suppressAutoHyphens w:val="0"/>
        <w:ind w:left="0" w:firstLine="0"/>
        <w:jc w:val="both"/>
        <w:rPr>
          <w:rFonts w:ascii="Cambria" w:hAnsi="Cambria" w:cs="Arial"/>
          <w:b/>
          <w:sz w:val="22"/>
          <w:szCs w:val="22"/>
          <w:lang w:eastAsia="x-none"/>
        </w:rPr>
      </w:pPr>
      <w:r w:rsidRPr="007431D1">
        <w:rPr>
          <w:rFonts w:ascii="Cambria" w:hAnsi="Cambria" w:cs="Arial"/>
          <w:b/>
          <w:sz w:val="22"/>
          <w:szCs w:val="22"/>
          <w:lang w:eastAsia="x-none"/>
        </w:rPr>
        <w:t xml:space="preserve">Gminny Ośrodek Pomocy Społecznej </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Olszanica 81</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38-722 Olszanica</w:t>
      </w:r>
    </w:p>
    <w:p w:rsidR="007431D1" w:rsidRPr="007431D1" w:rsidRDefault="007431D1" w:rsidP="007431D1">
      <w:pPr>
        <w:rPr>
          <w:rFonts w:ascii="Cambria" w:eastAsia="SimSun" w:hAnsi="Cambria"/>
          <w:sz w:val="22"/>
          <w:szCs w:val="22"/>
          <w:lang w:eastAsia="zh-CN"/>
        </w:rPr>
      </w:pPr>
      <w:r w:rsidRPr="007431D1">
        <w:rPr>
          <w:rFonts w:ascii="Cambria" w:eastAsia="SimSun" w:hAnsi="Cambria"/>
          <w:sz w:val="22"/>
          <w:szCs w:val="22"/>
          <w:lang w:eastAsia="zh-CN"/>
        </w:rPr>
        <w:t>PKD: 8889Z</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Opis prowadzonej działalności:</w:t>
      </w:r>
    </w:p>
    <w:p w:rsidR="007431D1" w:rsidRPr="007431D1" w:rsidRDefault="007431D1" w:rsidP="007431D1">
      <w:pPr>
        <w:rPr>
          <w:rFonts w:ascii="Cambria" w:hAnsi="Cambria" w:cs="Arial"/>
          <w:sz w:val="22"/>
          <w:szCs w:val="22"/>
          <w:lang w:eastAsia="pl-PL"/>
        </w:rPr>
      </w:pPr>
      <w:r w:rsidRPr="007431D1">
        <w:rPr>
          <w:rFonts w:ascii="Cambria" w:hAnsi="Cambria" w:cs="Arial"/>
          <w:sz w:val="22"/>
          <w:szCs w:val="22"/>
          <w:lang w:eastAsia="pl-PL"/>
        </w:rPr>
        <w:t>Do głównych zadań realizowanych przez ośrodek należy:</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i wypłata zasiłków stałych oraz przysługujących do nich dodatków i świadczeń;</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i wypłata zasiłków okresowych;</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i wypłata zasiłków celowych na pokrycie wydatków powstałych w wyniku klęski żywiołowej lub ekologicznej;</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zasiłków celowych w formie biletu kredytowanego oraz wykonywanie innych zadań wynikających z rządowych programów pomocy społecznej, mających na celu ochronę poziomu życia osób i rodzin;</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i wypłata innych zasiłków celowych;</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przyznawanie pomocy rzeczowej w naturze na ekonomiczne usamodzielnienie się oraz przyznawanie i wypłata zasiłków i pożyczek na ekonomiczne usamodzielnienie się;</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wykonywanie innych zadań z zakresu pomocy społecznej, wynikających z rozeznanych potrzeb gminy;</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występowanie do gminy o udzielenie schronienia, posiłku i niezbędnego ubrania osobom tego pozbawionym;</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świadczenie usług opiekuńczych w miejscu zamieszkania;</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pokrywanie wydatków na świadczenia lecznicze, na zasadach przewidzianych w wyniku zdarzenia losowego;</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wykonywanie pracy socjalnej;</w:t>
      </w:r>
    </w:p>
    <w:p w:rsidR="007431D1" w:rsidRPr="007431D1" w:rsidRDefault="007431D1" w:rsidP="007431D1">
      <w:pPr>
        <w:numPr>
          <w:ilvl w:val="0"/>
          <w:numId w:val="38"/>
        </w:numPr>
        <w:tabs>
          <w:tab w:val="num" w:pos="0"/>
          <w:tab w:val="num" w:pos="284"/>
        </w:tabs>
        <w:suppressAutoHyphens w:val="0"/>
        <w:ind w:left="0" w:firstLine="0"/>
        <w:rPr>
          <w:rFonts w:ascii="Cambria" w:hAnsi="Cambria" w:cs="Arial"/>
          <w:sz w:val="22"/>
          <w:szCs w:val="22"/>
          <w:lang w:eastAsia="pl-PL"/>
        </w:rPr>
      </w:pPr>
      <w:r w:rsidRPr="007431D1">
        <w:rPr>
          <w:rFonts w:ascii="Cambria" w:hAnsi="Cambria" w:cs="Arial"/>
          <w:sz w:val="22"/>
          <w:szCs w:val="22"/>
          <w:lang w:eastAsia="pl-PL"/>
        </w:rPr>
        <w:t>sprawianie pogrzebów.</w:t>
      </w:r>
    </w:p>
    <w:p w:rsidR="007431D1" w:rsidRPr="007431D1" w:rsidRDefault="007431D1" w:rsidP="007431D1">
      <w:pPr>
        <w:pStyle w:val="Tekstpodstawowywcity2"/>
        <w:numPr>
          <w:ilvl w:val="0"/>
          <w:numId w:val="37"/>
        </w:numPr>
        <w:tabs>
          <w:tab w:val="left" w:pos="284"/>
        </w:tabs>
        <w:suppressAutoHyphens w:val="0"/>
        <w:spacing w:after="0" w:line="240" w:lineRule="auto"/>
        <w:ind w:left="0" w:firstLine="0"/>
        <w:jc w:val="both"/>
        <w:rPr>
          <w:rFonts w:ascii="Cambria" w:hAnsi="Cambria" w:cs="Arial"/>
          <w:b/>
          <w:sz w:val="22"/>
          <w:szCs w:val="22"/>
          <w:lang w:eastAsia="x-none"/>
        </w:rPr>
      </w:pPr>
      <w:r w:rsidRPr="007431D1">
        <w:rPr>
          <w:rFonts w:ascii="Cambria" w:hAnsi="Cambria" w:cs="Arial"/>
          <w:b/>
          <w:sz w:val="22"/>
          <w:szCs w:val="22"/>
          <w:lang w:eastAsia="x-none"/>
        </w:rPr>
        <w:t>Gminna Biblioteka Publiczna</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Olszanica 1</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 xml:space="preserve">38 – 722 Olszanica </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NIP: 688 12 45 873</w:t>
      </w:r>
    </w:p>
    <w:p w:rsidR="007431D1" w:rsidRPr="007431D1" w:rsidRDefault="007431D1" w:rsidP="007431D1">
      <w:pPr>
        <w:tabs>
          <w:tab w:val="left" w:pos="284"/>
        </w:tabs>
        <w:jc w:val="both"/>
        <w:rPr>
          <w:rFonts w:ascii="Cambria" w:eastAsia="SimSun" w:hAnsi="Cambria"/>
          <w:sz w:val="22"/>
          <w:szCs w:val="22"/>
          <w:lang w:eastAsia="zh-CN"/>
        </w:rPr>
      </w:pPr>
      <w:r w:rsidRPr="007431D1">
        <w:rPr>
          <w:rFonts w:ascii="Cambria" w:eastAsia="SimSun" w:hAnsi="Cambria"/>
          <w:sz w:val="22"/>
          <w:szCs w:val="22"/>
          <w:lang w:eastAsia="zh-CN"/>
        </w:rPr>
        <w:t>PKD: 9101A</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Liczba pracowników: 3</w:t>
      </w:r>
    </w:p>
    <w:p w:rsidR="007431D1" w:rsidRPr="007431D1" w:rsidRDefault="007431D1" w:rsidP="007431D1">
      <w:pPr>
        <w:numPr>
          <w:ilvl w:val="0"/>
          <w:numId w:val="37"/>
        </w:numPr>
        <w:tabs>
          <w:tab w:val="left" w:pos="284"/>
        </w:tabs>
        <w:suppressAutoHyphens w:val="0"/>
        <w:jc w:val="both"/>
        <w:rPr>
          <w:rFonts w:ascii="Cambria" w:hAnsi="Cambria" w:cs="Arial"/>
          <w:b/>
          <w:sz w:val="22"/>
          <w:szCs w:val="22"/>
          <w:lang w:eastAsia="x-none"/>
        </w:rPr>
      </w:pPr>
      <w:r w:rsidRPr="007431D1">
        <w:rPr>
          <w:rFonts w:ascii="Cambria" w:hAnsi="Cambria" w:cs="Arial"/>
          <w:b/>
          <w:sz w:val="22"/>
          <w:szCs w:val="22"/>
          <w:lang w:eastAsia="x-none"/>
        </w:rPr>
        <w:t xml:space="preserve">Centrum Integracji Społecznej Gminy Olszanica </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Stefkowa 64</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38-722 Olszanica</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Regon: 380754405</w:t>
      </w:r>
    </w:p>
    <w:p w:rsidR="007431D1" w:rsidRPr="007431D1" w:rsidRDefault="007431D1" w:rsidP="007431D1">
      <w:pPr>
        <w:tabs>
          <w:tab w:val="left" w:pos="284"/>
        </w:tabs>
        <w:jc w:val="both"/>
        <w:rPr>
          <w:rFonts w:ascii="Cambria" w:hAnsi="Cambria" w:cs="Arial"/>
          <w:sz w:val="22"/>
          <w:szCs w:val="22"/>
          <w:lang w:eastAsia="x-none"/>
        </w:rPr>
      </w:pPr>
      <w:r w:rsidRPr="007431D1">
        <w:rPr>
          <w:rFonts w:ascii="Cambria" w:hAnsi="Cambria" w:cs="Arial"/>
          <w:sz w:val="22"/>
          <w:szCs w:val="22"/>
          <w:lang w:eastAsia="x-none"/>
        </w:rPr>
        <w:t xml:space="preserve">Opis działalności: organizowanie reintegracji zawodowej i społecznej osób zagrożonych wykluczeniem społecznym oraz realizacja zatrudnienia socjalnego na podstawie ustawy o zatrudnieniu socjalnym. Rozpoczęcie działalności od </w:t>
      </w:r>
      <w:r>
        <w:rPr>
          <w:rFonts w:ascii="Cambria" w:hAnsi="Cambria" w:cs="Arial"/>
          <w:sz w:val="22"/>
          <w:szCs w:val="22"/>
          <w:lang w:eastAsia="x-none"/>
        </w:rPr>
        <w:t>0</w:t>
      </w:r>
      <w:r w:rsidRPr="007431D1">
        <w:rPr>
          <w:rFonts w:ascii="Cambria" w:hAnsi="Cambria" w:cs="Arial"/>
          <w:sz w:val="22"/>
          <w:szCs w:val="22"/>
          <w:lang w:eastAsia="x-none"/>
        </w:rPr>
        <w:t>1.07.2018 r.</w:t>
      </w:r>
    </w:p>
    <w:p w:rsidR="007431D1" w:rsidRDefault="007431D1" w:rsidP="007431D1">
      <w:pPr>
        <w:rPr>
          <w:rFonts w:ascii="Cambria" w:hAnsi="Cambria" w:cs="Arial"/>
          <w:sz w:val="20"/>
          <w:szCs w:val="20"/>
        </w:rPr>
      </w:pPr>
    </w:p>
    <w:p w:rsidR="00607A0B" w:rsidRPr="0004472C" w:rsidRDefault="00607A0B" w:rsidP="00607A0B">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Podstawą działalności zamawiającego i jego jednostek są m.in. następujące akty prawa powszechnego  i lokalnego (zawsze w ich aktualnym brzmieniu):</w:t>
      </w:r>
    </w:p>
    <w:p w:rsidR="00607A0B" w:rsidRPr="0004472C" w:rsidRDefault="00607A0B" w:rsidP="00607A0B">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ustawa z dnia 8 marca 1990 r. o samorządzie gminnym</w:t>
      </w:r>
    </w:p>
    <w:p w:rsidR="00607A0B" w:rsidRPr="0004472C" w:rsidRDefault="00607A0B" w:rsidP="00607A0B">
      <w:pPr>
        <w:suppressAutoHyphens w:val="0"/>
        <w:autoSpaceDE w:val="0"/>
        <w:autoSpaceDN w:val="0"/>
        <w:adjustRightInd w:val="0"/>
        <w:jc w:val="both"/>
        <w:rPr>
          <w:rFonts w:ascii="Cambria" w:hAnsi="Cambria"/>
          <w:bCs/>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 xml:space="preserve">ustawa z dnia 21 marca 1985 r. o drogach publicznych </w:t>
      </w:r>
    </w:p>
    <w:p w:rsidR="00607A0B" w:rsidRDefault="00607A0B" w:rsidP="00607A0B">
      <w:pPr>
        <w:suppressAutoHyphens w:val="0"/>
        <w:autoSpaceDE w:val="0"/>
        <w:autoSpaceDN w:val="0"/>
        <w:adjustRightInd w:val="0"/>
        <w:jc w:val="both"/>
        <w:rPr>
          <w:rFonts w:ascii="Cambria" w:hAnsi="Cambria"/>
          <w:sz w:val="22"/>
          <w:szCs w:val="22"/>
          <w:lang w:eastAsia="pl-PL"/>
        </w:rPr>
      </w:pPr>
      <w:r w:rsidRPr="0004472C">
        <w:rPr>
          <w:rFonts w:ascii="Cambria" w:hAnsi="Cambria"/>
          <w:bCs/>
          <w:sz w:val="22"/>
          <w:szCs w:val="22"/>
          <w:lang w:eastAsia="pl-PL"/>
        </w:rPr>
        <w:t>-</w:t>
      </w:r>
      <w:r w:rsidRPr="0004472C">
        <w:rPr>
          <w:rFonts w:ascii="Cambria" w:hAnsi="Cambria"/>
          <w:sz w:val="22"/>
          <w:szCs w:val="22"/>
          <w:lang w:eastAsia="pl-PL"/>
        </w:rPr>
        <w:t xml:space="preserve">inne szczególne przepisy ustawowe i wykonawcze, w tym przepisy prawa miejscowego oraz statuty, regulaminy Gminy </w:t>
      </w:r>
      <w:r>
        <w:rPr>
          <w:rFonts w:ascii="Cambria" w:hAnsi="Cambria"/>
          <w:sz w:val="22"/>
          <w:szCs w:val="22"/>
          <w:lang w:eastAsia="pl-PL"/>
        </w:rPr>
        <w:t>Olszanica</w:t>
      </w:r>
      <w:r w:rsidRPr="0004472C">
        <w:rPr>
          <w:rFonts w:ascii="Cambria" w:hAnsi="Cambria"/>
          <w:sz w:val="22"/>
          <w:szCs w:val="22"/>
          <w:lang w:eastAsia="pl-PL"/>
        </w:rPr>
        <w:t xml:space="preserve">, Urzędu Gminy </w:t>
      </w:r>
      <w:r>
        <w:rPr>
          <w:rFonts w:ascii="Cambria" w:hAnsi="Cambria"/>
          <w:sz w:val="22"/>
          <w:szCs w:val="22"/>
          <w:lang w:eastAsia="pl-PL"/>
        </w:rPr>
        <w:t>Olszanica</w:t>
      </w:r>
      <w:r w:rsidRPr="0004472C">
        <w:rPr>
          <w:rFonts w:ascii="Cambria" w:hAnsi="Cambria"/>
          <w:sz w:val="22"/>
          <w:szCs w:val="22"/>
          <w:lang w:eastAsia="pl-PL"/>
        </w:rPr>
        <w:t xml:space="preserve"> i jednostek organizacyjnych.</w:t>
      </w:r>
    </w:p>
    <w:p w:rsidR="00607A0B" w:rsidRPr="0004472C" w:rsidRDefault="00607A0B" w:rsidP="00607A0B">
      <w:pPr>
        <w:suppressAutoHyphens w:val="0"/>
        <w:autoSpaceDE w:val="0"/>
        <w:autoSpaceDN w:val="0"/>
        <w:adjustRightInd w:val="0"/>
        <w:jc w:val="both"/>
        <w:rPr>
          <w:rFonts w:ascii="Cambria" w:hAnsi="Cambria"/>
          <w:bCs/>
          <w:sz w:val="22"/>
          <w:szCs w:val="22"/>
          <w:lang w:eastAsia="pl-PL"/>
        </w:rPr>
      </w:pPr>
    </w:p>
    <w:p w:rsidR="00607A0B" w:rsidRPr="0004472C" w:rsidRDefault="00607A0B" w:rsidP="00607A0B">
      <w:pPr>
        <w:tabs>
          <w:tab w:val="left" w:pos="5758"/>
        </w:tabs>
        <w:suppressAutoHyphens w:val="0"/>
        <w:rPr>
          <w:rFonts w:ascii="Cambria" w:hAnsi="Cambria"/>
          <w:sz w:val="22"/>
          <w:szCs w:val="22"/>
          <w:lang w:eastAsia="pl-PL"/>
        </w:rPr>
      </w:pPr>
      <w:r w:rsidRPr="0004472C">
        <w:rPr>
          <w:rFonts w:ascii="Cambria" w:hAnsi="Cambria"/>
          <w:sz w:val="22"/>
          <w:szCs w:val="22"/>
          <w:lang w:eastAsia="pl-PL"/>
        </w:rPr>
        <w:t xml:space="preserve">Ubezpieczenie obejmuje wszystkie aktualne i przyszłe lokalizacje Gminy </w:t>
      </w:r>
      <w:r>
        <w:rPr>
          <w:rFonts w:ascii="Cambria" w:hAnsi="Cambria"/>
          <w:sz w:val="22"/>
          <w:szCs w:val="22"/>
          <w:lang w:eastAsia="pl-PL"/>
        </w:rPr>
        <w:t>Olszanica</w:t>
      </w:r>
      <w:r w:rsidRPr="0004472C">
        <w:rPr>
          <w:rFonts w:ascii="Cambria" w:hAnsi="Cambria"/>
          <w:sz w:val="22"/>
          <w:szCs w:val="22"/>
          <w:lang w:eastAsia="pl-PL"/>
        </w:rPr>
        <w:t xml:space="preserve">, w tym lokalizacje zgodne z wykazem mienia do ubezpieczenia </w:t>
      </w:r>
      <w:r>
        <w:rPr>
          <w:rFonts w:ascii="Cambria" w:hAnsi="Cambria"/>
          <w:sz w:val="22"/>
          <w:szCs w:val="22"/>
          <w:lang w:eastAsia="pl-PL"/>
        </w:rPr>
        <w:t>od wszystkich ryzyk</w:t>
      </w:r>
      <w:r w:rsidRPr="0004472C">
        <w:rPr>
          <w:rFonts w:ascii="Cambria" w:hAnsi="Cambria"/>
          <w:sz w:val="22"/>
          <w:szCs w:val="22"/>
          <w:lang w:eastAsia="pl-PL"/>
        </w:rPr>
        <w:t>.</w:t>
      </w:r>
    </w:p>
    <w:bookmarkEnd w:id="1"/>
    <w:p w:rsidR="00607A0B" w:rsidRPr="0004472C" w:rsidRDefault="00607A0B" w:rsidP="00607A0B">
      <w:pPr>
        <w:widowControl w:val="0"/>
        <w:suppressAutoHyphens w:val="0"/>
        <w:jc w:val="both"/>
        <w:outlineLvl w:val="0"/>
        <w:rPr>
          <w:rFonts w:ascii="Cambria" w:eastAsia="Calibri" w:hAnsi="Cambria"/>
          <w:b/>
          <w:i/>
          <w:sz w:val="22"/>
          <w:szCs w:val="22"/>
          <w:lang w:eastAsia="en-US"/>
        </w:rPr>
      </w:pPr>
    </w:p>
    <w:p w:rsidR="00607A0B" w:rsidRPr="0004472C" w:rsidRDefault="00607A0B"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04472C">
        <w:rPr>
          <w:rFonts w:ascii="Cambria" w:hAnsi="Cambria"/>
          <w:sz w:val="22"/>
          <w:szCs w:val="22"/>
        </w:rPr>
        <w:lastRenderedPageBreak/>
        <w:t>Zakres działalności wskazany powyżej może ulegać zmianie.</w:t>
      </w:r>
    </w:p>
    <w:p w:rsidR="00607A0B" w:rsidRPr="0004472C" w:rsidRDefault="00607A0B"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04472C">
        <w:rPr>
          <w:rFonts w:ascii="Cambria" w:hAnsi="Cambria"/>
          <w:sz w:val="22"/>
          <w:szCs w:val="22"/>
        </w:rPr>
        <w:t xml:space="preserve">Gminę </w:t>
      </w:r>
      <w:r>
        <w:rPr>
          <w:rFonts w:ascii="Cambria" w:hAnsi="Cambria"/>
          <w:sz w:val="22"/>
          <w:szCs w:val="22"/>
        </w:rPr>
        <w:t>Olszanica</w:t>
      </w:r>
      <w:r w:rsidRPr="0004472C">
        <w:rPr>
          <w:rFonts w:ascii="Cambria" w:hAnsi="Cambria"/>
          <w:sz w:val="22"/>
          <w:szCs w:val="22"/>
        </w:rPr>
        <w:t xml:space="preserve"> tworzą</w:t>
      </w:r>
      <w:r w:rsidRPr="0004472C">
        <w:rPr>
          <w:rFonts w:ascii="Cambria" w:hAnsi="Cambria"/>
          <w:bCs/>
          <w:sz w:val="22"/>
          <w:szCs w:val="22"/>
        </w:rPr>
        <w:t xml:space="preserve"> jednostki pomocnicze - sołectw, </w:t>
      </w:r>
      <w:r w:rsidRPr="0004472C">
        <w:rPr>
          <w:rFonts w:ascii="Cambria" w:hAnsi="Cambria"/>
          <w:sz w:val="22"/>
          <w:szCs w:val="22"/>
        </w:rPr>
        <w:t>którymi kierują rady sołeckie i sołtysi. Gminie za osoby te może być przypisana odpowiedzialność.</w:t>
      </w:r>
      <w:r w:rsidRPr="0004472C">
        <w:rPr>
          <w:rFonts w:ascii="Cambria" w:hAnsi="Cambria"/>
          <w:bCs/>
          <w:sz w:val="22"/>
          <w:szCs w:val="22"/>
        </w:rPr>
        <w:t xml:space="preserve"> </w:t>
      </w:r>
    </w:p>
    <w:p w:rsidR="00607A0B" w:rsidRPr="0004472C" w:rsidRDefault="00607A0B"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04472C">
        <w:rPr>
          <w:rFonts w:ascii="Cambria" w:hAnsi="Cambria"/>
          <w:sz w:val="22"/>
          <w:szCs w:val="22"/>
        </w:rPr>
        <w:t xml:space="preserve">Gmina </w:t>
      </w:r>
      <w:r>
        <w:rPr>
          <w:rFonts w:ascii="Cambria" w:hAnsi="Cambria"/>
          <w:sz w:val="22"/>
          <w:szCs w:val="22"/>
        </w:rPr>
        <w:t>Olszanica</w:t>
      </w:r>
      <w:r w:rsidRPr="0004472C">
        <w:rPr>
          <w:rFonts w:ascii="Cambria" w:hAnsi="Cambria"/>
          <w:sz w:val="22"/>
          <w:szCs w:val="22"/>
        </w:rPr>
        <w:t xml:space="preserve"> posiada jednostki OSP i MDP, za które może być jej przypisana odpowiedzialność.</w:t>
      </w:r>
    </w:p>
    <w:p w:rsidR="00607A0B" w:rsidRPr="0004472C" w:rsidRDefault="00607A0B"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04472C">
        <w:rPr>
          <w:rFonts w:ascii="Cambria" w:eastAsia="Calibri" w:hAnsi="Cambria"/>
          <w:sz w:val="22"/>
          <w:szCs w:val="22"/>
        </w:rPr>
        <w:t>Zamawiający i podmioty objęte zamówieniem są organizatorami i współorganizatorami imprez, w tym masowych. Zamawiający (oraz podmioty objęte zamówieniem) przyjmuje patronat w rozmaitych wydarzeniach, często także je współfinansując. W tym zakresie zamawiającemu może być przypisana odpowiedzialność.</w:t>
      </w:r>
    </w:p>
    <w:p w:rsidR="00607A0B" w:rsidRPr="007431D1" w:rsidRDefault="00607A0B"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04472C">
        <w:rPr>
          <w:rFonts w:ascii="Cambria" w:eastAsia="Calibri" w:hAnsi="Cambria"/>
          <w:sz w:val="22"/>
          <w:szCs w:val="22"/>
        </w:rPr>
        <w:t xml:space="preserve">Ubezpieczenie obejmuje wszystkie aktualne lokalizacje, w tym wymienione powyżej oraz w wykazach mienia i przyszłe Gminy </w:t>
      </w:r>
      <w:r>
        <w:rPr>
          <w:rFonts w:ascii="Cambria" w:eastAsia="Calibri" w:hAnsi="Cambria"/>
          <w:sz w:val="22"/>
          <w:szCs w:val="22"/>
        </w:rPr>
        <w:t>Olszanica</w:t>
      </w:r>
      <w:r w:rsidRPr="0004472C">
        <w:rPr>
          <w:rFonts w:ascii="Cambria" w:eastAsia="Calibri" w:hAnsi="Cambria"/>
          <w:sz w:val="22"/>
          <w:szCs w:val="22"/>
        </w:rPr>
        <w:t>, z uwzględnieniem terenów zielonych, zabytków i pomników przyrody, parków, placów zabaw, boisk, obiektów sportowych i rekreacyjnych wraz z infrastrukturą, skwerów, placów, ulic, chodników, miejsc pamięci narodowej, pomników oraz obiektów małej architektury.</w:t>
      </w:r>
    </w:p>
    <w:p w:rsidR="007431D1" w:rsidRPr="0004472C" w:rsidRDefault="007431D1" w:rsidP="00607A0B">
      <w:pPr>
        <w:widowControl w:val="0"/>
        <w:numPr>
          <w:ilvl w:val="3"/>
          <w:numId w:val="11"/>
        </w:numPr>
        <w:tabs>
          <w:tab w:val="left" w:pos="0"/>
          <w:tab w:val="left" w:pos="426"/>
        </w:tabs>
        <w:suppressAutoHyphens w:val="0"/>
        <w:ind w:left="0" w:firstLine="0"/>
        <w:jc w:val="both"/>
        <w:rPr>
          <w:rFonts w:ascii="Cambria" w:hAnsi="Cambria"/>
          <w:sz w:val="22"/>
          <w:szCs w:val="22"/>
        </w:rPr>
      </w:pPr>
      <w:r w:rsidRPr="007431D1">
        <w:rPr>
          <w:rFonts w:ascii="Cambria" w:hAnsi="Cambria"/>
          <w:sz w:val="22"/>
          <w:szCs w:val="22"/>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607A0B" w:rsidRPr="0004472C" w:rsidRDefault="00607A0B" w:rsidP="00607A0B">
      <w:pPr>
        <w:widowControl w:val="0"/>
        <w:numPr>
          <w:ilvl w:val="3"/>
          <w:numId w:val="11"/>
        </w:numPr>
        <w:tabs>
          <w:tab w:val="left" w:pos="0"/>
          <w:tab w:val="left" w:pos="567"/>
        </w:tabs>
        <w:suppressAutoHyphens w:val="0"/>
        <w:ind w:left="0" w:firstLine="0"/>
        <w:jc w:val="both"/>
        <w:rPr>
          <w:rFonts w:ascii="Cambria" w:hAnsi="Cambria"/>
          <w:sz w:val="22"/>
          <w:szCs w:val="22"/>
        </w:rPr>
      </w:pPr>
      <w:r w:rsidRPr="0004472C">
        <w:rPr>
          <w:rFonts w:ascii="Cambria" w:eastAsia="SimSun" w:hAnsi="Cambria"/>
          <w:sz w:val="22"/>
          <w:szCs w:val="22"/>
          <w:lang w:eastAsia="en-US"/>
        </w:rPr>
        <w:t>Informacja o brokerze ubezpieczeniowym.</w:t>
      </w:r>
    </w:p>
    <w:p w:rsidR="007431D1" w:rsidRPr="007431D1" w:rsidRDefault="007431D1" w:rsidP="007431D1">
      <w:pPr>
        <w:widowControl w:val="0"/>
        <w:tabs>
          <w:tab w:val="left" w:pos="0"/>
        </w:tabs>
        <w:jc w:val="both"/>
        <w:outlineLvl w:val="0"/>
        <w:rPr>
          <w:rFonts w:ascii="Cambria" w:eastAsia="SimSun" w:hAnsi="Cambria"/>
          <w:sz w:val="22"/>
          <w:szCs w:val="22"/>
          <w:lang w:eastAsia="en-US"/>
        </w:rPr>
      </w:pPr>
      <w:r w:rsidRPr="007431D1">
        <w:rPr>
          <w:rFonts w:ascii="Cambria" w:eastAsia="SimSun" w:hAnsi="Cambria"/>
          <w:sz w:val="22"/>
          <w:szCs w:val="22"/>
          <w:lang w:eastAsia="en-US"/>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rsidR="00607A0B" w:rsidRPr="0004472C" w:rsidRDefault="00607A0B" w:rsidP="00607A0B">
      <w:pPr>
        <w:numPr>
          <w:ilvl w:val="3"/>
          <w:numId w:val="11"/>
        </w:numPr>
        <w:tabs>
          <w:tab w:val="left" w:pos="426"/>
        </w:tabs>
        <w:suppressAutoHyphens w:val="0"/>
        <w:ind w:left="0" w:firstLine="0"/>
        <w:contextualSpacing/>
        <w:jc w:val="both"/>
        <w:rPr>
          <w:rFonts w:ascii="Cambria" w:eastAsia="Calibri" w:hAnsi="Cambria"/>
          <w:sz w:val="22"/>
          <w:szCs w:val="22"/>
          <w:lang w:eastAsia="pl-PL"/>
        </w:rPr>
      </w:pPr>
      <w:r w:rsidRPr="0004472C">
        <w:rPr>
          <w:rFonts w:ascii="Cambria" w:eastAsia="Calibri" w:hAnsi="Cambria"/>
          <w:bCs/>
          <w:iCs/>
          <w:sz w:val="22"/>
          <w:szCs w:val="22"/>
          <w:lang w:eastAsia="pl-PL"/>
        </w:rPr>
        <w:t>Klauzula praw autorskich.</w:t>
      </w:r>
    </w:p>
    <w:p w:rsidR="00607A0B" w:rsidRPr="0004472C" w:rsidRDefault="00607A0B" w:rsidP="00607A0B">
      <w:pPr>
        <w:suppressAutoHyphens w:val="0"/>
        <w:jc w:val="both"/>
        <w:rPr>
          <w:rFonts w:ascii="Cambria" w:eastAsia="Calibri" w:hAnsi="Cambria"/>
          <w:sz w:val="22"/>
          <w:szCs w:val="22"/>
          <w:lang w:eastAsia="pl-PL"/>
        </w:rPr>
      </w:pPr>
      <w:r w:rsidRPr="0004472C">
        <w:rPr>
          <w:rFonts w:ascii="Cambria" w:eastAsia="Calibri" w:hAnsi="Cambria"/>
          <w:sz w:val="22"/>
          <w:szCs w:val="22"/>
          <w:lang w:eastAsia="pl-PL"/>
        </w:rPr>
        <w:t xml:space="preserve">Inter-Broker sp. z o.o. informuje, że program ubezpieczeniowy zawarty w niniejszym dokumencie stanowi utwór w myśl ustawy z dnia 4 lutego 1994 r. o prawie autorskim i prawach pokrewnych </w:t>
      </w:r>
      <w:r w:rsidRPr="0004472C">
        <w:rPr>
          <w:rFonts w:ascii="Cambria" w:eastAsia="Calibri" w:hAnsi="Cambria"/>
          <w:sz w:val="22"/>
          <w:szCs w:val="22"/>
          <w:lang w:eastAsia="pl-PL"/>
        </w:rPr>
        <w:br/>
        <w:t>(Dz.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607A0B" w:rsidRPr="0004472C" w:rsidRDefault="00607A0B" w:rsidP="00607A0B">
      <w:pPr>
        <w:widowControl w:val="0"/>
        <w:jc w:val="both"/>
        <w:outlineLvl w:val="0"/>
        <w:rPr>
          <w:rFonts w:ascii="Cambria" w:hAnsi="Cambria"/>
          <w:b/>
          <w:sz w:val="22"/>
          <w:szCs w:val="22"/>
        </w:rPr>
      </w:pPr>
      <w:r w:rsidRPr="0004472C">
        <w:rPr>
          <w:rFonts w:ascii="Cambria" w:hAnsi="Cambria"/>
          <w:b/>
          <w:sz w:val="22"/>
          <w:szCs w:val="22"/>
        </w:rPr>
        <w:br w:type="page"/>
      </w:r>
      <w:bookmarkStart w:id="2" w:name="_Toc415124198"/>
      <w:r w:rsidRPr="0004472C">
        <w:rPr>
          <w:rFonts w:ascii="Cambria" w:hAnsi="Cambria"/>
          <w:b/>
          <w:sz w:val="22"/>
          <w:szCs w:val="22"/>
        </w:rPr>
        <w:lastRenderedPageBreak/>
        <w:t>Załącznik nr 1a do SIWZ, dotyczący części I zamówienia</w:t>
      </w:r>
    </w:p>
    <w:p w:rsidR="00607A0B" w:rsidRPr="0004472C" w:rsidRDefault="00607A0B" w:rsidP="00607A0B">
      <w:pPr>
        <w:widowControl w:val="0"/>
        <w:jc w:val="both"/>
        <w:outlineLvl w:val="0"/>
        <w:rPr>
          <w:rFonts w:ascii="Cambria" w:eastAsia="Calibri" w:hAnsi="Cambria"/>
          <w:b/>
          <w:sz w:val="22"/>
          <w:szCs w:val="22"/>
          <w:lang w:eastAsia="en-US"/>
        </w:rPr>
      </w:pPr>
      <w:r w:rsidRPr="0004472C">
        <w:rPr>
          <w:rFonts w:ascii="Cambria" w:eastAsia="Calibri" w:hAnsi="Cambria"/>
          <w:b/>
          <w:sz w:val="22"/>
          <w:szCs w:val="22"/>
          <w:lang w:eastAsia="en-US"/>
        </w:rPr>
        <w:t xml:space="preserve">Szczegółowy opis przedmiotu zamówienia zawierający warunki obligatoryjne oraz klauzule dodatkowe i inne postanowienia szczególne fakultatywne dla ubezpieczenia majątku i odpowiedzialności cywilnej Gminy </w:t>
      </w:r>
      <w:bookmarkEnd w:id="2"/>
      <w:r>
        <w:rPr>
          <w:rFonts w:ascii="Cambria" w:eastAsia="Calibri" w:hAnsi="Cambria"/>
          <w:b/>
          <w:sz w:val="22"/>
          <w:szCs w:val="22"/>
          <w:lang w:eastAsia="en-US"/>
        </w:rPr>
        <w:t>Olszanica</w:t>
      </w:r>
    </w:p>
    <w:p w:rsidR="00607A0B" w:rsidRPr="0004472C" w:rsidRDefault="00607A0B" w:rsidP="00607A0B">
      <w:pPr>
        <w:widowControl w:val="0"/>
        <w:numPr>
          <w:ilvl w:val="2"/>
          <w:numId w:val="14"/>
        </w:numPr>
        <w:tabs>
          <w:tab w:val="left" w:pos="720"/>
        </w:tabs>
        <w:suppressAutoHyphens w:val="0"/>
        <w:ind w:left="720"/>
        <w:jc w:val="both"/>
        <w:rPr>
          <w:rFonts w:ascii="Cambria" w:eastAsia="Calibri" w:hAnsi="Cambria"/>
          <w:b/>
          <w:bCs/>
          <w:iCs/>
          <w:sz w:val="22"/>
          <w:szCs w:val="22"/>
          <w:u w:val="single"/>
          <w:lang w:eastAsia="en-US"/>
        </w:rPr>
      </w:pPr>
      <w:r w:rsidRPr="0004472C">
        <w:rPr>
          <w:rFonts w:ascii="Cambria" w:eastAsia="Calibri" w:hAnsi="Cambria"/>
          <w:b/>
          <w:bCs/>
          <w:iCs/>
          <w:sz w:val="22"/>
          <w:szCs w:val="22"/>
          <w:u w:val="single"/>
          <w:lang w:eastAsia="en-US"/>
        </w:rPr>
        <w:t>Ubezpieczenie mienia od wszystkich ryzyk</w:t>
      </w:r>
    </w:p>
    <w:p w:rsidR="00607A0B" w:rsidRPr="0004472C" w:rsidRDefault="00607A0B" w:rsidP="00607A0B">
      <w:pPr>
        <w:numPr>
          <w:ilvl w:val="0"/>
          <w:numId w:val="15"/>
        </w:numPr>
        <w:tabs>
          <w:tab w:val="left" w:pos="709"/>
        </w:tabs>
        <w:suppressAutoHyphens w:val="0"/>
        <w:autoSpaceDE w:val="0"/>
        <w:autoSpaceDN w:val="0"/>
        <w:adjustRightInd w:val="0"/>
        <w:jc w:val="both"/>
        <w:rPr>
          <w:rFonts w:ascii="Cambria" w:hAnsi="Cambria"/>
          <w:b/>
          <w:sz w:val="22"/>
          <w:szCs w:val="22"/>
          <w:lang w:eastAsia="en-US"/>
        </w:rPr>
      </w:pPr>
      <w:r w:rsidRPr="0004472C">
        <w:rPr>
          <w:rFonts w:ascii="Cambria" w:hAnsi="Cambria"/>
          <w:b/>
          <w:sz w:val="22"/>
          <w:szCs w:val="22"/>
          <w:lang w:eastAsia="en-US"/>
        </w:rPr>
        <w:t>Zakres ubezpieczenia</w:t>
      </w:r>
    </w:p>
    <w:p w:rsidR="00077F34" w:rsidRPr="007431D1" w:rsidRDefault="00077F34" w:rsidP="00607A0B">
      <w:pPr>
        <w:suppressAutoHyphens w:val="0"/>
        <w:autoSpaceDE w:val="0"/>
        <w:autoSpaceDN w:val="0"/>
        <w:adjustRightInd w:val="0"/>
        <w:ind w:left="709"/>
        <w:jc w:val="both"/>
        <w:rPr>
          <w:rFonts w:ascii="Cambria" w:hAnsi="Cambria"/>
          <w:sz w:val="22"/>
          <w:szCs w:val="22"/>
          <w:lang w:eastAsia="en-US"/>
        </w:rPr>
      </w:pPr>
      <w:r w:rsidRPr="007431D1">
        <w:rPr>
          <w:rFonts w:ascii="Cambria" w:hAnsi="Cambria"/>
          <w:sz w:val="22"/>
          <w:szCs w:val="22"/>
          <w:lang w:eastAsia="en-US"/>
        </w:rPr>
        <w:t xml:space="preserve">Wszystkie zgłoszone do ubezpieczenia grupy mienia są objęte ochroną ubezpieczeniową </w:t>
      </w:r>
      <w:r w:rsidRPr="007431D1">
        <w:rPr>
          <w:rFonts w:ascii="Cambria" w:hAnsi="Cambria"/>
          <w:sz w:val="22"/>
          <w:szCs w:val="22"/>
          <w:lang w:eastAsia="en-US"/>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w:t>
      </w:r>
      <w:r w:rsidRPr="007431D1">
        <w:rPr>
          <w:rFonts w:ascii="Cambria" w:hAnsi="Cambria"/>
          <w:bCs/>
          <w:sz w:val="22"/>
          <w:szCs w:val="22"/>
        </w:rPr>
        <w:t>ogólnych warunków ubezpieczenia wykonawcy</w:t>
      </w:r>
      <w:r w:rsidRPr="007431D1">
        <w:rPr>
          <w:rFonts w:ascii="Cambria" w:hAnsi="Cambria"/>
          <w:sz w:val="22"/>
          <w:szCs w:val="22"/>
        </w:rPr>
        <w:t xml:space="preserve"> </w:t>
      </w:r>
      <w:r w:rsidRPr="007431D1">
        <w:rPr>
          <w:rFonts w:ascii="Cambria" w:hAnsi="Cambria"/>
          <w:sz w:val="22"/>
          <w:szCs w:val="22"/>
          <w:lang w:eastAsia="en-US"/>
        </w:rPr>
        <w:t>oraz z uwzględnieniem dodatkowych postanowień obligatoryjnych i zaakceptowanych warunków fakultatywnych.</w:t>
      </w:r>
    </w:p>
    <w:p w:rsidR="00607A0B" w:rsidRPr="0004472C" w:rsidRDefault="00607A0B" w:rsidP="00607A0B">
      <w:pPr>
        <w:numPr>
          <w:ilvl w:val="1"/>
          <w:numId w:val="15"/>
        </w:numPr>
        <w:tabs>
          <w:tab w:val="clear" w:pos="360"/>
          <w:tab w:val="num" w:pos="720"/>
        </w:tabs>
        <w:suppressAutoHyphens w:val="0"/>
        <w:autoSpaceDE w:val="0"/>
        <w:autoSpaceDN w:val="0"/>
        <w:adjustRightInd w:val="0"/>
        <w:ind w:left="720" w:hanging="720"/>
        <w:jc w:val="both"/>
        <w:rPr>
          <w:rFonts w:ascii="Cambria" w:hAnsi="Cambria"/>
          <w:sz w:val="22"/>
          <w:szCs w:val="22"/>
          <w:lang w:eastAsia="en-US"/>
        </w:rPr>
      </w:pPr>
      <w:r w:rsidRPr="0004472C">
        <w:rPr>
          <w:rFonts w:ascii="Cambria" w:hAnsi="Cambria"/>
          <w:sz w:val="22"/>
          <w:szCs w:val="22"/>
          <w:lang w:eastAsia="pl-PL"/>
        </w:rPr>
        <w:t>Z zastrze</w:t>
      </w:r>
      <w:r w:rsidRPr="0004472C">
        <w:rPr>
          <w:rFonts w:ascii="Cambria" w:eastAsia="TimesNewRoman" w:hAnsi="Cambria" w:cs="TimesNewRoman"/>
          <w:sz w:val="22"/>
          <w:szCs w:val="22"/>
          <w:lang w:eastAsia="pl-PL"/>
        </w:rPr>
        <w:t>ż</w:t>
      </w:r>
      <w:r w:rsidRPr="0004472C">
        <w:rPr>
          <w:rFonts w:ascii="Cambria" w:hAnsi="Cambria"/>
          <w:sz w:val="22"/>
          <w:szCs w:val="22"/>
          <w:lang w:eastAsia="pl-PL"/>
        </w:rPr>
        <w:t>eniem pkt. 1 powyżej zakres ubezpieczenia obejmuje w szczególno</w:t>
      </w:r>
      <w:r w:rsidRPr="0004472C">
        <w:rPr>
          <w:rFonts w:ascii="Cambria" w:eastAsia="TimesNewRoman" w:hAnsi="Cambria" w:cs="TimesNewRoman"/>
          <w:sz w:val="22"/>
          <w:szCs w:val="22"/>
          <w:lang w:eastAsia="pl-PL"/>
        </w:rPr>
        <w:t>ś</w:t>
      </w:r>
      <w:r w:rsidRPr="0004472C">
        <w:rPr>
          <w:rFonts w:ascii="Cambria" w:hAnsi="Cambria"/>
          <w:sz w:val="22"/>
          <w:szCs w:val="22"/>
          <w:lang w:eastAsia="pl-PL"/>
        </w:rPr>
        <w:t>ci następujące ryzyka (szkody wyrządzone przez wymienione zdarzenia w przedmiocie ubezpieczenia):</w:t>
      </w:r>
    </w:p>
    <w:p w:rsidR="00607A0B" w:rsidRPr="0004472C" w:rsidRDefault="00607A0B" w:rsidP="00607A0B">
      <w:pPr>
        <w:numPr>
          <w:ilvl w:val="2"/>
          <w:numId w:val="15"/>
        </w:num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607A0B" w:rsidRDefault="00607A0B" w:rsidP="00607A0B">
      <w:pPr>
        <w:numPr>
          <w:ilvl w:val="2"/>
          <w:numId w:val="15"/>
        </w:num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huragan rozumiany jak wiatr o prędkości min. 13,9 m/s, grad, w tym szkody powstałe na skutek huraganu i/lub gradu w przedmiotach trwale zamocowanych na budynkach </w:t>
      </w:r>
      <w:r w:rsidRPr="0004472C">
        <w:rPr>
          <w:rFonts w:ascii="Cambria" w:eastAsia="Calibri" w:hAnsi="Cambria"/>
          <w:sz w:val="22"/>
          <w:szCs w:val="22"/>
          <w:lang w:eastAsia="en-US"/>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w:t>
      </w:r>
      <w:r>
        <w:rPr>
          <w:rFonts w:ascii="Cambria" w:eastAsia="Calibri" w:hAnsi="Cambria"/>
          <w:sz w:val="22"/>
          <w:szCs w:val="22"/>
          <w:lang w:eastAsia="en-US"/>
        </w:rPr>
        <w:t>ieczenia,</w:t>
      </w:r>
    </w:p>
    <w:p w:rsidR="00607A0B" w:rsidRPr="007431D1" w:rsidRDefault="00607A0B" w:rsidP="00607A0B">
      <w:pPr>
        <w:numPr>
          <w:ilvl w:val="2"/>
          <w:numId w:val="15"/>
        </w:numPr>
        <w:suppressAutoHyphens w:val="0"/>
        <w:jc w:val="both"/>
        <w:rPr>
          <w:rFonts w:ascii="Cambria" w:eastAsia="Calibri" w:hAnsi="Cambria"/>
          <w:sz w:val="22"/>
          <w:szCs w:val="22"/>
          <w:lang w:eastAsia="en-US"/>
        </w:rPr>
      </w:pPr>
      <w:r w:rsidRPr="00D45172">
        <w:rPr>
          <w:rFonts w:ascii="Cambria" w:eastAsia="Calibri" w:hAnsi="Cambria"/>
          <w:sz w:val="22"/>
          <w:szCs w:val="22"/>
          <w:lang w:eastAsia="en-US"/>
        </w:rPr>
        <w:t>powódź</w:t>
      </w:r>
      <w:r w:rsidRPr="00D45172">
        <w:rPr>
          <w:rFonts w:ascii="Cambria" w:eastAsia="Calibri" w:hAnsi="Cambria"/>
          <w:sz w:val="22"/>
          <w:szCs w:val="22"/>
          <w:u w:val="single"/>
          <w:lang w:eastAsia="en-US"/>
        </w:rPr>
        <w:t xml:space="preserve"> </w:t>
      </w:r>
      <w:r w:rsidRPr="00D45172">
        <w:rPr>
          <w:rFonts w:ascii="Cambria" w:eastAsia="Calibri" w:hAnsi="Cambria"/>
          <w:sz w:val="22"/>
          <w:szCs w:val="22"/>
          <w:lang w:eastAsia="en-US"/>
        </w:rPr>
        <w:t xml:space="preserve">– zgodnie z podaną definicją </w:t>
      </w:r>
      <w:r w:rsidRPr="00D45172">
        <w:rPr>
          <w:rFonts w:ascii="Cambria" w:hAnsi="Cambria"/>
          <w:bCs/>
          <w:iCs/>
          <w:sz w:val="22"/>
          <w:szCs w:val="22"/>
          <w:lang w:eastAsia="en-US"/>
        </w:rPr>
        <w:t>(</w:t>
      </w:r>
      <w:r w:rsidRPr="007431D1">
        <w:rPr>
          <w:rFonts w:ascii="Cambria" w:hAnsi="Cambria"/>
          <w:bCs/>
          <w:iCs/>
          <w:sz w:val="22"/>
          <w:szCs w:val="22"/>
          <w:lang w:eastAsia="en-US"/>
        </w:rPr>
        <w:t xml:space="preserve">podlimit </w:t>
      </w:r>
      <w:r w:rsidR="00077F34" w:rsidRPr="007431D1">
        <w:rPr>
          <w:rFonts w:ascii="Cambria" w:hAnsi="Cambria"/>
          <w:bCs/>
          <w:iCs/>
          <w:sz w:val="22"/>
          <w:szCs w:val="22"/>
          <w:lang w:eastAsia="en-US"/>
        </w:rPr>
        <w:t xml:space="preserve">4 000 000,00 zł </w:t>
      </w:r>
      <w:r w:rsidRPr="007431D1">
        <w:rPr>
          <w:rFonts w:ascii="Cambria" w:hAnsi="Cambria"/>
          <w:bCs/>
          <w:iCs/>
          <w:sz w:val="22"/>
          <w:szCs w:val="22"/>
          <w:lang w:eastAsia="en-US"/>
        </w:rPr>
        <w:t>na jedno i wszystkie zdarzenia),</w:t>
      </w:r>
    </w:p>
    <w:p w:rsidR="00607A0B" w:rsidRPr="0004472C" w:rsidRDefault="00607A0B" w:rsidP="00607A0B">
      <w:pPr>
        <w:numPr>
          <w:ilvl w:val="2"/>
          <w:numId w:val="15"/>
        </w:num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 xml:space="preserve">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w:t>
      </w:r>
    </w:p>
    <w:p w:rsidR="00607A0B" w:rsidRPr="0004472C" w:rsidRDefault="00607A0B" w:rsidP="00607A0B">
      <w:pPr>
        <w:numPr>
          <w:ilvl w:val="2"/>
          <w:numId w:val="15"/>
        </w:numPr>
        <w:suppressAutoHyphens w:val="0"/>
        <w:jc w:val="both"/>
        <w:rPr>
          <w:rFonts w:ascii="Cambria" w:eastAsia="Calibri" w:hAnsi="Cambria"/>
          <w:sz w:val="22"/>
          <w:szCs w:val="22"/>
          <w:lang w:eastAsia="en-US"/>
        </w:rPr>
      </w:pPr>
      <w:r w:rsidRPr="0004472C">
        <w:rPr>
          <w:rFonts w:ascii="Cambria" w:eastAsia="Calibri" w:hAnsi="Cambria"/>
          <w:sz w:val="22"/>
          <w:szCs w:val="22"/>
          <w:lang w:eastAsia="en-US"/>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awarii tych instalacji lub urządzeń,</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samoistnego rozszczelnienia się zbiorników lub ich stłuczenia albo pęknięcia,</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cofnięcia się ścieków z sieci kanalizacyjnej,</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samoczynnego uruchomienia się wodnych instalacji gaśniczych z przyczyn innych niż pożar,</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nieumyślnego pozostawienia otwartych zaworów w sieci wodociągowej,</w:t>
      </w:r>
    </w:p>
    <w:p w:rsidR="00607A0B" w:rsidRPr="0004472C" w:rsidRDefault="00607A0B" w:rsidP="00607A0B">
      <w:pPr>
        <w:numPr>
          <w:ilvl w:val="0"/>
          <w:numId w:val="16"/>
        </w:numPr>
        <w:tabs>
          <w:tab w:val="left" w:pos="1080"/>
        </w:tabs>
        <w:suppressAutoHyphens w:val="0"/>
        <w:ind w:left="1080"/>
        <w:contextualSpacing/>
        <w:jc w:val="both"/>
        <w:rPr>
          <w:rFonts w:ascii="Cambria" w:hAnsi="Cambria"/>
          <w:sz w:val="22"/>
          <w:szCs w:val="22"/>
          <w:lang w:eastAsia="en-US"/>
        </w:rPr>
      </w:pPr>
      <w:r w:rsidRPr="0004472C">
        <w:rPr>
          <w:rFonts w:ascii="Cambria" w:hAnsi="Cambria"/>
          <w:sz w:val="22"/>
          <w:szCs w:val="22"/>
          <w:lang w:eastAsia="en-US"/>
        </w:rPr>
        <w:t>działania osób trzecich (w tym pracowników)</w:t>
      </w:r>
    </w:p>
    <w:p w:rsidR="00607A0B" w:rsidRPr="0004472C" w:rsidRDefault="00607A0B" w:rsidP="00607A0B">
      <w:pPr>
        <w:numPr>
          <w:ilvl w:val="2"/>
          <w:numId w:val="15"/>
        </w:numPr>
        <w:tabs>
          <w:tab w:val="left" w:pos="1080"/>
        </w:tabs>
        <w:suppressAutoHyphens w:val="0"/>
        <w:contextualSpacing/>
        <w:jc w:val="both"/>
        <w:rPr>
          <w:rFonts w:ascii="Cambria" w:hAnsi="Cambria"/>
          <w:sz w:val="22"/>
          <w:szCs w:val="22"/>
          <w:lang w:eastAsia="en-US"/>
        </w:rPr>
      </w:pPr>
      <w:r w:rsidRPr="0004472C">
        <w:rPr>
          <w:rFonts w:ascii="Cambria" w:hAnsi="Cambria"/>
          <w:sz w:val="22"/>
          <w:szCs w:val="22"/>
          <w:lang w:eastAsia="en-US"/>
        </w:rPr>
        <w:t>szkody w ubezpieczonym mieniu przez wodę pochodzącą z topnienia śniegu i/lub lodu, pokrywającego dach lub inne elementy budynków lub budowli, również wtedy, gdy nieszczelność dachu lub innych elementów powstała w wyniku działania mrozu</w:t>
      </w:r>
    </w:p>
    <w:p w:rsidR="00607A0B" w:rsidRPr="0004472C" w:rsidRDefault="00607A0B" w:rsidP="00607A0B">
      <w:pPr>
        <w:numPr>
          <w:ilvl w:val="2"/>
          <w:numId w:val="15"/>
        </w:numPr>
        <w:tabs>
          <w:tab w:val="left" w:pos="1080"/>
        </w:tabs>
        <w:suppressAutoHyphens w:val="0"/>
        <w:contextualSpacing/>
        <w:jc w:val="both"/>
        <w:rPr>
          <w:rFonts w:ascii="Cambria" w:hAnsi="Cambria"/>
          <w:sz w:val="22"/>
          <w:szCs w:val="22"/>
          <w:lang w:eastAsia="en-US"/>
        </w:rPr>
      </w:pPr>
      <w:r w:rsidRPr="0004472C">
        <w:rPr>
          <w:rFonts w:ascii="Cambria" w:hAnsi="Cambria"/>
          <w:sz w:val="22"/>
          <w:szCs w:val="22"/>
          <w:lang w:eastAsia="en-US"/>
        </w:rPr>
        <w:t>przepięcia zgodnie z podaną klauzulą</w:t>
      </w:r>
    </w:p>
    <w:p w:rsidR="00607A0B" w:rsidRPr="0004472C" w:rsidRDefault="00607A0B" w:rsidP="00607A0B">
      <w:pPr>
        <w:numPr>
          <w:ilvl w:val="2"/>
          <w:numId w:val="15"/>
        </w:numPr>
        <w:tabs>
          <w:tab w:val="left" w:pos="1080"/>
        </w:tabs>
        <w:suppressAutoHyphens w:val="0"/>
        <w:contextualSpacing/>
        <w:jc w:val="both"/>
        <w:rPr>
          <w:rFonts w:ascii="Cambria" w:hAnsi="Cambria"/>
          <w:sz w:val="22"/>
          <w:szCs w:val="22"/>
          <w:lang w:eastAsia="en-US"/>
        </w:rPr>
      </w:pPr>
      <w:r w:rsidRPr="0004472C">
        <w:rPr>
          <w:rFonts w:ascii="Cambria" w:hAnsi="Cambria"/>
          <w:sz w:val="22"/>
          <w:szCs w:val="22"/>
          <w:lang w:eastAsia="en-US"/>
        </w:rPr>
        <w:t>katastrofę budowlaną zgodnie z podaną definicją</w:t>
      </w:r>
    </w:p>
    <w:p w:rsidR="00607A0B" w:rsidRPr="0004472C" w:rsidRDefault="00607A0B" w:rsidP="00607A0B">
      <w:pPr>
        <w:numPr>
          <w:ilvl w:val="2"/>
          <w:numId w:val="15"/>
        </w:numPr>
        <w:tabs>
          <w:tab w:val="left" w:pos="1080"/>
        </w:tabs>
        <w:suppressAutoHyphens w:val="0"/>
        <w:contextualSpacing/>
        <w:jc w:val="both"/>
        <w:rPr>
          <w:rFonts w:ascii="Cambria" w:hAnsi="Cambria"/>
          <w:sz w:val="22"/>
          <w:szCs w:val="22"/>
          <w:lang w:eastAsia="en-US"/>
        </w:rPr>
      </w:pPr>
      <w:r w:rsidRPr="0004472C">
        <w:rPr>
          <w:rFonts w:ascii="Cambria" w:hAnsi="Cambria"/>
          <w:sz w:val="22"/>
          <w:szCs w:val="22"/>
          <w:lang w:eastAsia="en-US"/>
        </w:rPr>
        <w:t>kradzież z włamaniem, rabunek, kradzież w transporcie, kradzież zwykłą</w:t>
      </w:r>
    </w:p>
    <w:p w:rsidR="00607A0B" w:rsidRPr="0004472C" w:rsidRDefault="00607A0B" w:rsidP="00607A0B">
      <w:pPr>
        <w:numPr>
          <w:ilvl w:val="2"/>
          <w:numId w:val="15"/>
        </w:numPr>
        <w:tabs>
          <w:tab w:val="left" w:pos="1080"/>
        </w:tabs>
        <w:suppressAutoHyphens w:val="0"/>
        <w:contextualSpacing/>
        <w:jc w:val="both"/>
        <w:rPr>
          <w:rFonts w:ascii="Cambria" w:hAnsi="Cambria"/>
          <w:sz w:val="22"/>
          <w:szCs w:val="22"/>
          <w:lang w:eastAsia="en-US"/>
        </w:rPr>
      </w:pPr>
      <w:r w:rsidRPr="0004472C">
        <w:rPr>
          <w:rFonts w:ascii="Cambria" w:hAnsi="Cambria"/>
          <w:sz w:val="22"/>
          <w:szCs w:val="22"/>
          <w:lang w:eastAsia="en-US"/>
        </w:rPr>
        <w:t>stłuczenie przedmiotów szklanych zgodnie z podaną  klauzulą</w:t>
      </w:r>
    </w:p>
    <w:p w:rsidR="00607A0B" w:rsidRPr="0004472C" w:rsidRDefault="00607A0B" w:rsidP="00607A0B">
      <w:pPr>
        <w:numPr>
          <w:ilvl w:val="0"/>
          <w:numId w:val="15"/>
        </w:numPr>
        <w:tabs>
          <w:tab w:val="left" w:pos="709"/>
        </w:tabs>
        <w:suppressAutoHyphens w:val="0"/>
        <w:autoSpaceDE w:val="0"/>
        <w:autoSpaceDN w:val="0"/>
        <w:adjustRightInd w:val="0"/>
        <w:ind w:left="709" w:hanging="709"/>
        <w:jc w:val="both"/>
        <w:rPr>
          <w:rFonts w:ascii="Cambria" w:hAnsi="Cambria"/>
          <w:b/>
          <w:bCs/>
          <w:sz w:val="22"/>
          <w:szCs w:val="22"/>
          <w:lang w:eastAsia="en-US"/>
        </w:rPr>
      </w:pPr>
      <w:r w:rsidRPr="0004472C">
        <w:rPr>
          <w:rFonts w:ascii="Cambria" w:hAnsi="Cambria"/>
          <w:b/>
          <w:bCs/>
          <w:sz w:val="22"/>
          <w:szCs w:val="22"/>
          <w:lang w:eastAsia="en-US"/>
        </w:rPr>
        <w:t>Przedmiot ubezpieczenia</w:t>
      </w:r>
    </w:p>
    <w:p w:rsidR="00607A0B" w:rsidRPr="0004472C" w:rsidRDefault="00607A0B" w:rsidP="00607A0B">
      <w:pPr>
        <w:numPr>
          <w:ilvl w:val="1"/>
          <w:numId w:val="15"/>
        </w:numPr>
        <w:tabs>
          <w:tab w:val="clear" w:pos="360"/>
          <w:tab w:val="left" w:pos="709"/>
        </w:tabs>
        <w:suppressAutoHyphens w:val="0"/>
        <w:autoSpaceDE w:val="0"/>
        <w:autoSpaceDN w:val="0"/>
        <w:adjustRightInd w:val="0"/>
        <w:ind w:left="709" w:hanging="709"/>
        <w:jc w:val="both"/>
        <w:rPr>
          <w:rFonts w:ascii="Cambria" w:hAnsi="Cambria"/>
          <w:sz w:val="22"/>
          <w:szCs w:val="22"/>
          <w:lang w:eastAsia="en-US"/>
        </w:rPr>
      </w:pPr>
      <w:r w:rsidRPr="0004472C">
        <w:rPr>
          <w:rFonts w:ascii="Cambria" w:hAnsi="Cambria"/>
          <w:sz w:val="22"/>
          <w:szCs w:val="22"/>
          <w:lang w:eastAsia="en-US"/>
        </w:rPr>
        <w:t xml:space="preserve">Przedmiotem ubezpieczenia jest interes majątkowy ubezpieczającego/ubezpieczonego </w:t>
      </w:r>
      <w:r w:rsidRPr="0004472C">
        <w:rPr>
          <w:rFonts w:ascii="Cambria" w:hAnsi="Cambria"/>
          <w:sz w:val="22"/>
          <w:szCs w:val="22"/>
          <w:lang w:eastAsia="en-US"/>
        </w:rPr>
        <w:br/>
        <w:t>w odniesieniu do m.in. następujących kategorii mienia (katalog otwarty):</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obiekty małej architektury (w tym pomniki, rzeźby, kompozycje przestrzenne);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cs="Verdana"/>
          <w:sz w:val="22"/>
          <w:szCs w:val="22"/>
          <w:lang w:eastAsia="en-US"/>
        </w:rPr>
      </w:pPr>
      <w:r w:rsidRPr="0004472C">
        <w:rPr>
          <w:rFonts w:ascii="Cambria" w:eastAsia="Calibri" w:hAnsi="Cambria"/>
          <w:sz w:val="22"/>
          <w:szCs w:val="22"/>
          <w:lang w:eastAsia="en-US"/>
        </w:rPr>
        <w:t>pozostałe środki trwałe (grupy 3 – 8 KŚT);</w:t>
      </w:r>
      <w:r>
        <w:rPr>
          <w:rFonts w:ascii="Cambria" w:eastAsia="Calibri" w:hAnsi="Cambria"/>
          <w:sz w:val="22"/>
          <w:szCs w:val="22"/>
          <w:lang w:eastAsia="en-US"/>
        </w:rPr>
        <w:t xml:space="preserve"> w tym solary i fotowoltaika,</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cs="Verdana"/>
          <w:sz w:val="22"/>
          <w:szCs w:val="22"/>
          <w:lang w:eastAsia="en-US"/>
        </w:rPr>
      </w:pPr>
      <w:r w:rsidRPr="0004472C">
        <w:rPr>
          <w:rFonts w:ascii="Cambria" w:eastAsia="Calibri" w:hAnsi="Cambria"/>
          <w:sz w:val="22"/>
          <w:szCs w:val="22"/>
          <w:lang w:eastAsia="en-US"/>
        </w:rPr>
        <w:t xml:space="preserve">przedmioty podlegające jednorazowej amortyzacji, wyposażenie i przedmioty niskocenne, mienie z konta 013; </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cs="Verdana"/>
          <w:sz w:val="22"/>
          <w:szCs w:val="22"/>
          <w:lang w:eastAsia="en-US"/>
        </w:rPr>
      </w:pPr>
      <w:r w:rsidRPr="0004472C">
        <w:rPr>
          <w:rFonts w:ascii="Cambria" w:eastAsia="Calibri" w:hAnsi="Cambria"/>
          <w:sz w:val="22"/>
          <w:szCs w:val="22"/>
          <w:lang w:eastAsia="en-US"/>
        </w:rPr>
        <w:t>sprzęt i urządzenia elektroniczne, elektryczne i techniczne;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cs="Verdana"/>
          <w:sz w:val="22"/>
          <w:szCs w:val="22"/>
          <w:lang w:eastAsia="en-US"/>
        </w:rPr>
      </w:pPr>
      <w:r w:rsidRPr="0004472C">
        <w:rPr>
          <w:rFonts w:ascii="Cambria" w:eastAsia="Calibri" w:hAnsi="Cambria" w:cs="Arial"/>
          <w:sz w:val="22"/>
          <w:szCs w:val="22"/>
          <w:lang w:eastAsia="en-US"/>
        </w:rPr>
        <w:t>sieci wodno-kanalizacyjne, sanitarne i deszczowe, instalacje i sieci elektryczne, teleinformatyczne, informatyczne, energetyczne i elektroniczne;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cs="Verdana"/>
          <w:sz w:val="22"/>
          <w:szCs w:val="22"/>
          <w:lang w:eastAsia="en-US"/>
        </w:rPr>
        <w:t>pomoce artystyczne, flagi, sztandary, proporce, instrumenty muzyczne, kostiumy, rekwizyty i środki inscenizacji, sprzęt nagłaśniający, audiowizualny oraz inny sprzęt wykorzystywany przy organizacji konferencji, imprez, targów, wystaw, ewentów itp.;</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zbiory biblioteczne, księgozbiory oraz materiały archiwalne;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zbiory i eksponaty muzealne;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środki obrotowe;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przedmioty szklane;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mienie osób trzecich;</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nakłady adaptacyjne i inwestycyjne (w środki własne i obce);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gotówka i inne walory pieniężne;</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wyposażenie jednostek OSP;</w:t>
      </w:r>
    </w:p>
    <w:p w:rsidR="00607A0B" w:rsidRPr="0004472C" w:rsidRDefault="00607A0B" w:rsidP="00607A0B">
      <w:pPr>
        <w:widowControl w:val="0"/>
        <w:numPr>
          <w:ilvl w:val="2"/>
          <w:numId w:val="15"/>
        </w:numPr>
        <w:tabs>
          <w:tab w:val="left" w:pos="360"/>
        </w:tabs>
        <w:suppressAutoHyphens w:val="0"/>
        <w:autoSpaceDE w:val="0"/>
        <w:autoSpaceDN w:val="0"/>
        <w:adjustRightInd w:val="0"/>
        <w:jc w:val="both"/>
        <w:rPr>
          <w:rFonts w:ascii="Cambria" w:eastAsia="Calibri" w:hAnsi="Cambria"/>
          <w:sz w:val="22"/>
          <w:szCs w:val="22"/>
          <w:lang w:eastAsia="en-US"/>
        </w:rPr>
      </w:pPr>
      <w:r w:rsidRPr="0004472C">
        <w:rPr>
          <w:rFonts w:ascii="Cambria" w:eastAsia="Calibri" w:hAnsi="Cambria"/>
          <w:sz w:val="22"/>
          <w:szCs w:val="22"/>
          <w:lang w:eastAsia="en-US"/>
        </w:rPr>
        <w:t xml:space="preserve">mienie </w:t>
      </w:r>
      <w:r w:rsidR="007431D1">
        <w:rPr>
          <w:rFonts w:ascii="Cambria" w:eastAsia="Calibri" w:hAnsi="Cambria"/>
          <w:sz w:val="22"/>
          <w:szCs w:val="22"/>
          <w:lang w:eastAsia="en-US"/>
        </w:rPr>
        <w:t xml:space="preserve">pracownicze i </w:t>
      </w:r>
      <w:r w:rsidRPr="0004472C">
        <w:rPr>
          <w:rFonts w:ascii="Cambria" w:eastAsia="Calibri" w:hAnsi="Cambria"/>
          <w:sz w:val="22"/>
          <w:szCs w:val="22"/>
          <w:lang w:eastAsia="en-US"/>
        </w:rPr>
        <w:t>członków OSP;</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znaki drogowe</w:t>
      </w:r>
      <w:r w:rsidRPr="0004472C">
        <w:rPr>
          <w:rFonts w:ascii="Cambria" w:eastAsia="Calibri" w:hAnsi="Cambria" w:cs="Tahoma"/>
          <w:bCs/>
          <w:sz w:val="22"/>
          <w:szCs w:val="22"/>
          <w:lang w:eastAsia="en-US"/>
        </w:rPr>
        <w:t xml:space="preserve"> z konstrukcją wsporczą (jeśli występuje), elementy bezpieczeństwa ruchu drogowego, </w:t>
      </w:r>
      <w:r w:rsidRPr="0004472C">
        <w:rPr>
          <w:rFonts w:ascii="Cambria" w:eastAsia="Calibri" w:hAnsi="Cambria"/>
          <w:sz w:val="22"/>
          <w:szCs w:val="22"/>
          <w:lang w:eastAsia="en-US"/>
        </w:rPr>
        <w:t>tablice z nazwami ulic, słupy oświetleniowe, lampy, sygnalizacja świetlna, oświetlenie uliczne;</w:t>
      </w:r>
    </w:p>
    <w:p w:rsidR="00607A0B" w:rsidRPr="0004472C" w:rsidRDefault="00607A0B" w:rsidP="00607A0B">
      <w:pPr>
        <w:widowControl w:val="0"/>
        <w:numPr>
          <w:ilvl w:val="2"/>
          <w:numId w:val="15"/>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budowle nieujęte w ubezpieczeniu systemem sum stałych (np. ogrodzenia, balustrady, przystanki, wiaty, maszty flagowe, drogi i chodniki wewnętrzne, place, sieci wod.-kan. wraz </w:t>
      </w:r>
      <w:r w:rsidRPr="0004472C">
        <w:rPr>
          <w:rFonts w:ascii="Cambria" w:eastAsia="Calibri" w:hAnsi="Cambria"/>
          <w:sz w:val="22"/>
          <w:szCs w:val="22"/>
          <w:lang w:eastAsia="en-US"/>
        </w:rPr>
        <w:br/>
        <w:t>z przyłączami i pokrywami, kanalizacje wraz z przyłączami i pokrywami: deszczowe, wodociągowe, sanitarne, teletechniczne, co, gazowe itp., obiekty małej architektury itp.);</w:t>
      </w:r>
    </w:p>
    <w:p w:rsidR="00607A0B" w:rsidRPr="0004472C" w:rsidRDefault="00607A0B" w:rsidP="00607A0B">
      <w:pPr>
        <w:widowControl w:val="0"/>
        <w:numPr>
          <w:ilvl w:val="2"/>
          <w:numId w:val="15"/>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wyposażenie zewnętrzne nieujęte w ubezpieczeniu systemem sum stałych (np. iluminacje budynków, hydranty, pojemniki i kosze na śmieci i surowce wtórne, wyposażenie placów zabaw, parków, skwerów, boisk, ławki itp.)</w:t>
      </w:r>
      <w:r w:rsidRPr="0004472C">
        <w:rPr>
          <w:rFonts w:ascii="Cambria" w:eastAsia="Calibri" w:hAnsi="Cambria" w:cs="Verdana"/>
          <w:sz w:val="22"/>
          <w:szCs w:val="22"/>
          <w:lang w:eastAsia="en-US"/>
        </w:rPr>
        <w:t>.</w:t>
      </w:r>
    </w:p>
    <w:p w:rsidR="00607A0B" w:rsidRPr="0004472C" w:rsidRDefault="00607A0B" w:rsidP="00607A0B">
      <w:pPr>
        <w:tabs>
          <w:tab w:val="left" w:pos="360"/>
        </w:tabs>
        <w:suppressAutoHyphens w:val="0"/>
        <w:autoSpaceDE w:val="0"/>
        <w:autoSpaceDN w:val="0"/>
        <w:adjustRightInd w:val="0"/>
        <w:ind w:left="720"/>
        <w:jc w:val="both"/>
        <w:rPr>
          <w:rFonts w:ascii="Cambria" w:hAnsi="Cambria"/>
          <w:b/>
          <w:sz w:val="22"/>
          <w:szCs w:val="22"/>
          <w:lang w:eastAsia="en-US"/>
        </w:rPr>
      </w:pPr>
      <w:r w:rsidRPr="0004472C">
        <w:rPr>
          <w:rFonts w:ascii="Cambria" w:hAnsi="Cambria"/>
          <w:b/>
          <w:sz w:val="22"/>
          <w:szCs w:val="22"/>
          <w:lang w:eastAsia="en-US"/>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rsidR="00607A0B" w:rsidRPr="0004472C" w:rsidRDefault="00607A0B" w:rsidP="00607A0B">
      <w:pPr>
        <w:numPr>
          <w:ilvl w:val="1"/>
          <w:numId w:val="15"/>
        </w:numPr>
        <w:tabs>
          <w:tab w:val="clear" w:pos="360"/>
          <w:tab w:val="left" w:pos="720"/>
        </w:tabs>
        <w:suppressAutoHyphens w:val="0"/>
        <w:autoSpaceDE w:val="0"/>
        <w:autoSpaceDN w:val="0"/>
        <w:adjustRightInd w:val="0"/>
        <w:ind w:left="720" w:hanging="720"/>
        <w:jc w:val="both"/>
        <w:rPr>
          <w:rFonts w:ascii="Cambria" w:hAnsi="Cambria"/>
          <w:sz w:val="22"/>
          <w:szCs w:val="22"/>
          <w:lang w:eastAsia="en-US"/>
        </w:rPr>
      </w:pPr>
      <w:r w:rsidRPr="0004472C">
        <w:rPr>
          <w:rFonts w:ascii="Cambria" w:hAnsi="Cambria"/>
          <w:sz w:val="22"/>
          <w:szCs w:val="22"/>
          <w:lang w:eastAsia="en-US"/>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607A0B" w:rsidRPr="0004472C" w:rsidRDefault="00607A0B" w:rsidP="00607A0B">
      <w:pPr>
        <w:numPr>
          <w:ilvl w:val="1"/>
          <w:numId w:val="15"/>
        </w:numPr>
        <w:tabs>
          <w:tab w:val="left" w:pos="720"/>
        </w:tabs>
        <w:suppressAutoHyphens w:val="0"/>
        <w:autoSpaceDE w:val="0"/>
        <w:autoSpaceDN w:val="0"/>
        <w:adjustRightInd w:val="0"/>
        <w:ind w:left="720" w:hanging="720"/>
        <w:jc w:val="both"/>
        <w:rPr>
          <w:rFonts w:ascii="Cambria" w:hAnsi="Cambria"/>
          <w:sz w:val="22"/>
          <w:szCs w:val="22"/>
          <w:lang w:eastAsia="en-US"/>
        </w:rPr>
      </w:pPr>
      <w:r w:rsidRPr="0004472C">
        <w:rPr>
          <w:rFonts w:ascii="Cambria" w:hAnsi="Cambria"/>
          <w:sz w:val="22"/>
          <w:szCs w:val="22"/>
          <w:lang w:eastAsia="en-US"/>
        </w:rPr>
        <w:t>System ubezpieczenia: na sumy stałe oraz na pierwsze ryzyko.</w:t>
      </w:r>
    </w:p>
    <w:p w:rsidR="00607A0B" w:rsidRPr="0004472C" w:rsidRDefault="00607A0B" w:rsidP="00607A0B">
      <w:pPr>
        <w:numPr>
          <w:ilvl w:val="2"/>
          <w:numId w:val="15"/>
        </w:numPr>
        <w:suppressAutoHyphens w:val="0"/>
        <w:autoSpaceDE w:val="0"/>
        <w:autoSpaceDN w:val="0"/>
        <w:adjustRightInd w:val="0"/>
        <w:jc w:val="both"/>
        <w:rPr>
          <w:rFonts w:ascii="Cambria" w:hAnsi="Cambria"/>
          <w:b/>
          <w:sz w:val="22"/>
          <w:szCs w:val="22"/>
          <w:lang w:eastAsia="en-US"/>
        </w:rPr>
      </w:pPr>
      <w:r w:rsidRPr="0004472C">
        <w:rPr>
          <w:rFonts w:ascii="Cambria" w:eastAsia="Calibri" w:hAnsi="Cambria"/>
          <w:b/>
          <w:sz w:val="22"/>
          <w:szCs w:val="22"/>
          <w:lang w:eastAsia="en-US"/>
        </w:rPr>
        <w:t>Wykaz mienia deklarowanego do ubezpieczenia w systemie sum stałych</w:t>
      </w:r>
      <w:r>
        <w:rPr>
          <w:rFonts w:ascii="Cambria" w:eastAsia="Calibri" w:hAnsi="Cambria"/>
          <w:b/>
          <w:bCs/>
          <w:sz w:val="22"/>
          <w:szCs w:val="22"/>
          <w:lang w:eastAsia="en-US"/>
        </w:rPr>
        <w:t xml:space="preserve"> zawiera załącznik nr 1</w:t>
      </w:r>
      <w:r w:rsidR="007431D1">
        <w:rPr>
          <w:rFonts w:ascii="Cambria" w:eastAsia="Calibri" w:hAnsi="Cambria"/>
          <w:b/>
          <w:bCs/>
          <w:sz w:val="22"/>
          <w:szCs w:val="22"/>
          <w:lang w:eastAsia="en-US"/>
        </w:rPr>
        <w:t>e</w:t>
      </w:r>
      <w:r w:rsidRPr="0004472C">
        <w:rPr>
          <w:rFonts w:ascii="Cambria" w:eastAsia="Calibri" w:hAnsi="Cambria"/>
          <w:b/>
          <w:bCs/>
          <w:sz w:val="22"/>
          <w:szCs w:val="22"/>
          <w:lang w:eastAsia="en-US"/>
        </w:rPr>
        <w:t xml:space="preserve"> do SIWZ, zakładka nr 1</w:t>
      </w:r>
      <w:r w:rsidRPr="0004472C">
        <w:rPr>
          <w:rFonts w:ascii="Cambria" w:eastAsia="Calibri" w:hAnsi="Cambria"/>
          <w:b/>
          <w:sz w:val="22"/>
          <w:szCs w:val="22"/>
          <w:lang w:eastAsia="en-US"/>
        </w:rPr>
        <w:t>.</w:t>
      </w:r>
    </w:p>
    <w:p w:rsidR="00607A0B" w:rsidRPr="0004472C" w:rsidRDefault="00607A0B" w:rsidP="00607A0B">
      <w:pPr>
        <w:numPr>
          <w:ilvl w:val="2"/>
          <w:numId w:val="15"/>
        </w:numPr>
        <w:suppressAutoHyphens w:val="0"/>
        <w:autoSpaceDE w:val="0"/>
        <w:autoSpaceDN w:val="0"/>
        <w:adjustRightInd w:val="0"/>
        <w:jc w:val="both"/>
        <w:rPr>
          <w:rFonts w:ascii="Cambria" w:hAnsi="Cambria"/>
          <w:sz w:val="22"/>
          <w:szCs w:val="22"/>
          <w:lang w:eastAsia="en-US"/>
        </w:rPr>
      </w:pPr>
      <w:r w:rsidRPr="0004472C">
        <w:rPr>
          <w:rFonts w:ascii="Cambria" w:eastAsia="Calibri" w:hAnsi="Cambria"/>
          <w:sz w:val="22"/>
          <w:szCs w:val="22"/>
          <w:lang w:eastAsia="en-US"/>
        </w:rPr>
        <w:t>Ubezpieczenie nieruchomości obejmuje budynki i budowle wraz ze stałymi elementami.</w:t>
      </w:r>
    </w:p>
    <w:p w:rsidR="00607A0B" w:rsidRPr="0004472C" w:rsidRDefault="00607A0B" w:rsidP="00607A0B">
      <w:pPr>
        <w:widowControl w:val="0"/>
        <w:suppressAutoHyphens w:val="0"/>
        <w:ind w:left="720"/>
        <w:jc w:val="both"/>
        <w:rPr>
          <w:rFonts w:ascii="Cambria" w:eastAsia="Calibri" w:hAnsi="Cambria"/>
          <w:sz w:val="22"/>
          <w:szCs w:val="22"/>
          <w:lang w:eastAsia="en-US"/>
        </w:rPr>
      </w:pPr>
      <w:r w:rsidRPr="0004472C">
        <w:rPr>
          <w:rFonts w:ascii="Cambria" w:eastAsia="Calibri" w:hAnsi="Cambria"/>
          <w:sz w:val="22"/>
          <w:szCs w:val="22"/>
          <w:lang w:eastAsia="en-US"/>
        </w:rPr>
        <w:t>Za stałe elementy należy uznać m.in. elementy wyposażenia i wystroju wnętrz nieruchomości, trwale z nimi związane, a w szczególności:</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04472C">
        <w:rPr>
          <w:rFonts w:ascii="Cambria" w:hAnsi="Cambria"/>
          <w:sz w:val="22"/>
          <w:szCs w:val="22"/>
          <w:lang w:eastAsia="en-US"/>
        </w:rPr>
        <w:t>l</w:t>
      </w:r>
      <w:r w:rsidRPr="0004472C">
        <w:rPr>
          <w:rFonts w:ascii="Cambria" w:eastAsia="Calibri" w:hAnsi="Cambria"/>
          <w:sz w:val="22"/>
          <w:szCs w:val="22"/>
          <w:lang w:eastAsia="en-US"/>
        </w:rPr>
        <w:t xml:space="preserve">inie elektryczne wraz ze stacjami transformatorowo - rozdzielczymi </w:t>
      </w:r>
      <w:r w:rsidRPr="0004472C">
        <w:rPr>
          <w:rFonts w:ascii="Cambria" w:eastAsia="Calibri" w:hAnsi="Cambria"/>
          <w:sz w:val="22"/>
          <w:szCs w:val="22"/>
          <w:lang w:eastAsia="en-US"/>
        </w:rPr>
        <w:br/>
        <w:t xml:space="preserve">oraz linie naziemne, podziemne i ich wyposażenie, jeżeli służą wyłącznie zaspokojeniu potrzeb ubezpieczonego w ramach prowadzonej działalności i stanowią jego własność </w:t>
      </w:r>
      <w:r w:rsidRPr="0004472C">
        <w:rPr>
          <w:rFonts w:ascii="Cambria" w:eastAsia="Calibri" w:hAnsi="Cambria"/>
          <w:sz w:val="22"/>
          <w:szCs w:val="22"/>
          <w:lang w:eastAsia="en-US"/>
        </w:rPr>
        <w:br/>
        <w:t xml:space="preserve">oraz zlokalizowane są na terenie będącym w jego posiadaniu i znajdują się w odległości nie większej niż 100 m od ubezpieczanych budynków i budowli; </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elementy stanowiące integralną część instalacji infrastruktury technicznej i trwale z nią połączone (piece centralnego ogrzewania – co, instalacja ciepłej wody, instalacja zimnej wody),</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trwałe zabudowy funkcjonalne: obudowy instalacji i grzejników,</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dźwigi (windy) i podnośniki osobowe i towarowe oraz podobne funkcjonalnie urządzenia,</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okna i drzwi wraz z oszkleniem, oszklenie zewnętrzne i wewnętrzne, zamknięcia i zabezpieczenia przeciwwłamaniowe,</w:t>
      </w:r>
    </w:p>
    <w:p w:rsidR="00607A0B" w:rsidRPr="0004472C" w:rsidRDefault="00607A0B" w:rsidP="00607A0B">
      <w:pPr>
        <w:widowControl w:val="0"/>
        <w:numPr>
          <w:ilvl w:val="0"/>
          <w:numId w:val="5"/>
        </w:numPr>
        <w:suppressAutoHyphens w:val="0"/>
        <w:ind w:hanging="11"/>
        <w:contextualSpacing/>
        <w:jc w:val="both"/>
        <w:rPr>
          <w:rFonts w:ascii="Cambria" w:eastAsia="Calibri" w:hAnsi="Cambria"/>
          <w:sz w:val="22"/>
          <w:szCs w:val="22"/>
          <w:lang w:eastAsia="en-US"/>
        </w:rPr>
      </w:pPr>
      <w:r w:rsidRPr="0004472C">
        <w:rPr>
          <w:rFonts w:ascii="Cambria" w:eastAsia="Calibri" w:hAnsi="Cambria"/>
          <w:sz w:val="22"/>
          <w:szCs w:val="22"/>
          <w:lang w:eastAsia="en-US"/>
        </w:rPr>
        <w:t>wykładziny i okładziny ścian, podłóg, sufitów, tynki wewnętrzne i powłoki malarskie.</w:t>
      </w:r>
    </w:p>
    <w:p w:rsidR="00607A0B" w:rsidRPr="0004472C" w:rsidRDefault="00607A0B" w:rsidP="00607A0B">
      <w:pPr>
        <w:widowControl w:val="0"/>
        <w:numPr>
          <w:ilvl w:val="1"/>
          <w:numId w:val="15"/>
        </w:numPr>
        <w:suppressAutoHyphens w:val="0"/>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Ubezpieczenie mienia w systemie pierwszego ryzyka:</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nakładów inwestycyjnych/adaptacyjnych</w:t>
      </w:r>
      <w:r w:rsidRPr="0004472C">
        <w:rPr>
          <w:rFonts w:ascii="Cambria" w:eastAsia="Calibri" w:hAnsi="Cambria"/>
          <w:sz w:val="22"/>
          <w:szCs w:val="22"/>
          <w:lang w:eastAsia="en-US"/>
        </w:rPr>
        <w:t xml:space="preserve">. Suma ubezpieczenia: </w:t>
      </w:r>
      <w:r w:rsidRPr="0004472C">
        <w:rPr>
          <w:rFonts w:ascii="Cambria" w:eastAsia="Calibri" w:hAnsi="Cambria"/>
          <w:sz w:val="22"/>
          <w:szCs w:val="22"/>
          <w:lang w:eastAsia="en-US"/>
        </w:rPr>
        <w:br/>
      </w:r>
      <w:r>
        <w:rPr>
          <w:rFonts w:ascii="Cambria" w:eastAsia="Calibri" w:hAnsi="Cambria"/>
          <w:b/>
          <w:sz w:val="22"/>
          <w:szCs w:val="22"/>
          <w:lang w:eastAsia="en-US"/>
        </w:rPr>
        <w:t>50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środków obrotowych</w:t>
      </w:r>
      <w:r w:rsidRPr="0004472C">
        <w:rPr>
          <w:rFonts w:ascii="Cambria" w:eastAsia="Calibri" w:hAnsi="Cambria"/>
          <w:sz w:val="22"/>
          <w:szCs w:val="22"/>
          <w:lang w:eastAsia="en-US"/>
        </w:rPr>
        <w:t xml:space="preserve">. Suma ubezpieczenia: </w:t>
      </w:r>
      <w:r>
        <w:rPr>
          <w:rFonts w:ascii="Cambria" w:eastAsia="Calibri" w:hAnsi="Cambria"/>
          <w:b/>
          <w:sz w:val="22"/>
          <w:szCs w:val="22"/>
          <w:lang w:eastAsia="en-US"/>
        </w:rPr>
        <w:t>10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według kosztów zakupu lub wytworzenia.</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środków niskocennych i mienia z konta 013</w:t>
      </w:r>
      <w:r w:rsidRPr="0004472C">
        <w:rPr>
          <w:rFonts w:ascii="Cambria" w:eastAsia="Calibri" w:hAnsi="Cambria"/>
          <w:sz w:val="22"/>
          <w:szCs w:val="22"/>
          <w:lang w:eastAsia="en-US"/>
        </w:rPr>
        <w:t xml:space="preserve">. Suma ubezpieczenia: </w:t>
      </w:r>
      <w:r w:rsidRPr="0004472C">
        <w:rPr>
          <w:rFonts w:ascii="Cambria" w:eastAsia="Calibri" w:hAnsi="Cambria"/>
          <w:sz w:val="22"/>
          <w:szCs w:val="22"/>
          <w:lang w:eastAsia="en-US"/>
        </w:rPr>
        <w:br/>
      </w:r>
      <w:r>
        <w:rPr>
          <w:rFonts w:ascii="Cambria" w:eastAsia="Calibri" w:hAnsi="Cambria"/>
          <w:b/>
          <w:sz w:val="22"/>
          <w:szCs w:val="22"/>
          <w:lang w:eastAsia="en-US"/>
        </w:rPr>
        <w:t>250</w:t>
      </w:r>
      <w:r w:rsidRPr="0004472C">
        <w:rPr>
          <w:rFonts w:ascii="Cambria" w:eastAsia="Calibri" w:hAnsi="Cambria"/>
          <w:b/>
          <w:sz w:val="22"/>
          <w:szCs w:val="22"/>
          <w:lang w:eastAsia="en-US"/>
        </w:rPr>
        <w:t>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zbiorów bibliotecznych i księgozbiorów oraz materiałów archiwalnych (w tym archiwum zakładowe)</w:t>
      </w:r>
      <w:r w:rsidRPr="0004472C">
        <w:rPr>
          <w:rFonts w:ascii="Cambria" w:eastAsia="Calibri" w:hAnsi="Cambria"/>
          <w:sz w:val="22"/>
          <w:szCs w:val="22"/>
          <w:lang w:eastAsia="en-US"/>
        </w:rPr>
        <w:t xml:space="preserve">. Suma ubezpieczenia: </w:t>
      </w:r>
      <w:r>
        <w:rPr>
          <w:rFonts w:ascii="Cambria" w:eastAsia="Calibri" w:hAnsi="Cambria"/>
          <w:b/>
          <w:sz w:val="22"/>
          <w:szCs w:val="22"/>
          <w:lang w:eastAsia="en-US"/>
        </w:rPr>
        <w:t>1</w:t>
      </w:r>
      <w:r w:rsidRPr="0004472C">
        <w:rPr>
          <w:rFonts w:ascii="Cambria" w:eastAsia="Calibri" w:hAnsi="Cambria"/>
          <w:b/>
          <w:sz w:val="22"/>
          <w:szCs w:val="22"/>
          <w:lang w:eastAsia="en-US"/>
        </w:rPr>
        <w:t>00 000,00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mienia członków OSP</w:t>
      </w:r>
      <w:r w:rsidRPr="0004472C">
        <w:rPr>
          <w:rFonts w:ascii="Cambria" w:eastAsia="Calibri" w:hAnsi="Cambria"/>
          <w:sz w:val="22"/>
          <w:szCs w:val="22"/>
          <w:lang w:eastAsia="en-US"/>
        </w:rPr>
        <w:t xml:space="preserve"> w związku z udziałem w działaniach ratowniczych </w:t>
      </w:r>
      <w:r w:rsidRPr="0004472C">
        <w:rPr>
          <w:rFonts w:ascii="Cambria" w:eastAsia="Calibri" w:hAnsi="Cambria"/>
          <w:sz w:val="22"/>
          <w:szCs w:val="22"/>
          <w:lang w:eastAsia="en-US"/>
        </w:rPr>
        <w:br/>
        <w:t xml:space="preserve">i ćwiczeniach. Suma ubezpieczenia </w:t>
      </w:r>
      <w:r>
        <w:rPr>
          <w:rFonts w:ascii="Cambria" w:eastAsia="Calibri" w:hAnsi="Cambria"/>
          <w:b/>
          <w:sz w:val="22"/>
          <w:szCs w:val="22"/>
          <w:lang w:eastAsia="en-US"/>
        </w:rPr>
        <w:t>2</w:t>
      </w:r>
      <w:r w:rsidRPr="0004472C">
        <w:rPr>
          <w:rFonts w:ascii="Cambria" w:eastAsia="Calibri" w:hAnsi="Cambria"/>
          <w:b/>
          <w:sz w:val="22"/>
          <w:szCs w:val="22"/>
          <w:lang w:eastAsia="en-US"/>
        </w:rPr>
        <w:t>0 000,00 zł</w:t>
      </w:r>
      <w:r w:rsidRPr="0004472C">
        <w:rPr>
          <w:rFonts w:ascii="Cambria" w:eastAsia="Calibri" w:hAnsi="Cambria"/>
          <w:sz w:val="22"/>
          <w:szCs w:val="22"/>
          <w:lang w:eastAsia="en-US"/>
        </w:rPr>
        <w:t xml:space="preserve"> na jedno i wszystkie zdarzenia w każdym okres</w:t>
      </w:r>
      <w:r>
        <w:rPr>
          <w:rFonts w:ascii="Cambria" w:eastAsia="Calibri" w:hAnsi="Cambria"/>
          <w:sz w:val="22"/>
          <w:szCs w:val="22"/>
          <w:lang w:eastAsia="en-US"/>
        </w:rPr>
        <w:t>ie ubezpieczenia (z podlimitem 1</w:t>
      </w:r>
      <w:r w:rsidRPr="0004472C">
        <w:rPr>
          <w:rFonts w:ascii="Cambria" w:eastAsia="Calibri" w:hAnsi="Cambria"/>
          <w:sz w:val="22"/>
          <w:szCs w:val="22"/>
          <w:lang w:eastAsia="en-US"/>
        </w:rPr>
        <w:t xml:space="preserve"> 000 zł na osobę). Suma ubezpieczenia </w:t>
      </w:r>
      <w:r w:rsidR="00077F34">
        <w:rPr>
          <w:rFonts w:ascii="Cambria" w:eastAsia="Calibri" w:hAnsi="Cambria"/>
          <w:sz w:val="22"/>
          <w:szCs w:val="22"/>
          <w:lang w:eastAsia="en-US"/>
        </w:rPr>
        <w:t xml:space="preserve">w wartości odtworzeniowej </w:t>
      </w:r>
      <w:r w:rsidR="00077F34" w:rsidRPr="007431D1">
        <w:rPr>
          <w:rFonts w:ascii="Cambria" w:eastAsia="Calibri" w:hAnsi="Cambria"/>
          <w:sz w:val="22"/>
          <w:szCs w:val="22"/>
          <w:lang w:eastAsia="en-US"/>
        </w:rPr>
        <w:t xml:space="preserve">nowej </w:t>
      </w:r>
      <w:r w:rsidR="007431D1" w:rsidRPr="007431D1">
        <w:rPr>
          <w:rFonts w:ascii="Cambria" w:eastAsia="Calibri" w:hAnsi="Cambria"/>
          <w:sz w:val="22"/>
          <w:szCs w:val="22"/>
          <w:lang w:eastAsia="en-US"/>
        </w:rPr>
        <w:t xml:space="preserve"> - </w:t>
      </w:r>
      <w:r w:rsidR="00077F34" w:rsidRPr="007431D1">
        <w:rPr>
          <w:rFonts w:ascii="Cambria" w:eastAsia="Calibri" w:hAnsi="Cambria"/>
          <w:sz w:val="22"/>
          <w:szCs w:val="22"/>
          <w:lang w:eastAsia="en-US"/>
        </w:rPr>
        <w:t>nie dotyczy wartości pieniężnych oraz dokumentów).</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urządzeń i wyposażenia zewnętrznego nieujętego w ubezpieczeniu systemem sum stałych</w:t>
      </w:r>
      <w:r w:rsidRPr="0004472C">
        <w:rPr>
          <w:rFonts w:ascii="Cambria" w:eastAsia="Calibri" w:hAnsi="Cambria"/>
          <w:sz w:val="22"/>
          <w:szCs w:val="22"/>
          <w:lang w:eastAsia="en-US"/>
        </w:rPr>
        <w:t xml:space="preserve"> (np. iluminacje budynków, hydranty, pojemniki i kosze na śmieci </w:t>
      </w:r>
      <w:r w:rsidRPr="0004472C">
        <w:rPr>
          <w:rFonts w:ascii="Cambria" w:eastAsia="Calibri" w:hAnsi="Cambria"/>
          <w:sz w:val="22"/>
          <w:szCs w:val="22"/>
          <w:lang w:eastAsia="en-US"/>
        </w:rPr>
        <w:br/>
        <w:t xml:space="preserve">i surowce wtórne, wyposażenie placów zabaw, parków, skwerów, boisk, ławki itp.). Suma ubezpieczenia: </w:t>
      </w:r>
      <w:r>
        <w:rPr>
          <w:rFonts w:ascii="Cambria" w:eastAsia="Calibri" w:hAnsi="Cambria"/>
          <w:b/>
          <w:sz w:val="22"/>
          <w:szCs w:val="22"/>
          <w:lang w:eastAsia="en-US"/>
        </w:rPr>
        <w:t>2</w:t>
      </w:r>
      <w:r w:rsidRPr="0004472C">
        <w:rPr>
          <w:rFonts w:ascii="Cambria" w:eastAsia="Calibri" w:hAnsi="Cambria"/>
          <w:b/>
          <w:sz w:val="22"/>
          <w:szCs w:val="22"/>
          <w:lang w:eastAsia="en-US"/>
        </w:rPr>
        <w:t>0 000,00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607A0B" w:rsidRPr="0004472C" w:rsidRDefault="00607A0B" w:rsidP="00607A0B">
      <w:pPr>
        <w:widowControl w:val="0"/>
        <w:numPr>
          <w:ilvl w:val="2"/>
          <w:numId w:val="15"/>
        </w:numPr>
        <w:suppressAutoHyphens w:val="0"/>
        <w:contextualSpacing/>
        <w:jc w:val="both"/>
        <w:rPr>
          <w:rFonts w:ascii="Cambria" w:eastAsia="Calibri" w:hAnsi="Cambria"/>
          <w:sz w:val="22"/>
          <w:szCs w:val="22"/>
          <w:lang w:eastAsia="en-US"/>
        </w:rPr>
      </w:pPr>
      <w:r w:rsidRPr="0004472C">
        <w:rPr>
          <w:rFonts w:ascii="Cambria" w:eastAsia="Calibri" w:hAnsi="Cambria"/>
          <w:b/>
          <w:sz w:val="22"/>
          <w:szCs w:val="22"/>
          <w:lang w:eastAsia="en-US"/>
        </w:rPr>
        <w:t>Ubezpieczenie znaków drogowych</w:t>
      </w:r>
      <w:r w:rsidRPr="0004472C">
        <w:rPr>
          <w:rFonts w:ascii="Cambria" w:eastAsia="Calibri" w:hAnsi="Cambria" w:cs="Tahoma"/>
          <w:b/>
          <w:bCs/>
          <w:sz w:val="22"/>
          <w:szCs w:val="22"/>
          <w:lang w:eastAsia="en-US"/>
        </w:rPr>
        <w:t xml:space="preserve"> z konstrukcją wsporczą (jeśli występuje), elementów bezpieczeństwa ruchu drogowego, </w:t>
      </w:r>
      <w:r w:rsidRPr="0004472C">
        <w:rPr>
          <w:rFonts w:ascii="Cambria" w:eastAsia="Calibri" w:hAnsi="Cambria"/>
          <w:b/>
          <w:sz w:val="22"/>
          <w:szCs w:val="22"/>
          <w:lang w:eastAsia="en-US"/>
        </w:rPr>
        <w:t>tablic z nazwami ulic, słupów oświetleniowych, lamp, sygnalizacji świetlnej, oświetlenia ulicznego.</w:t>
      </w:r>
      <w:r w:rsidRPr="0004472C">
        <w:rPr>
          <w:rFonts w:ascii="Cambria" w:eastAsia="Calibri" w:hAnsi="Cambria"/>
          <w:sz w:val="22"/>
          <w:szCs w:val="22"/>
          <w:lang w:eastAsia="en-US"/>
        </w:rPr>
        <w:t xml:space="preserve"> Suma ubezpieczenia: </w:t>
      </w:r>
      <w:r>
        <w:rPr>
          <w:rFonts w:ascii="Cambria" w:eastAsia="Calibri" w:hAnsi="Cambria"/>
          <w:b/>
          <w:sz w:val="22"/>
          <w:szCs w:val="22"/>
          <w:lang w:eastAsia="en-US"/>
        </w:rPr>
        <w:t>2</w:t>
      </w:r>
      <w:r w:rsidRPr="0004472C">
        <w:rPr>
          <w:rFonts w:ascii="Cambria" w:eastAsia="Calibri" w:hAnsi="Cambria"/>
          <w:b/>
          <w:sz w:val="22"/>
          <w:szCs w:val="22"/>
          <w:lang w:eastAsia="en-US"/>
        </w:rPr>
        <w:t>0 000,00 zł</w:t>
      </w:r>
      <w:r w:rsidRPr="0004472C">
        <w:rPr>
          <w:rFonts w:ascii="Cambria" w:eastAsia="Calibri" w:hAnsi="Cambria"/>
          <w:sz w:val="22"/>
          <w:szCs w:val="22"/>
          <w:lang w:eastAsia="en-US"/>
        </w:rPr>
        <w:t xml:space="preserve"> na jedno i wszystkie zdarzenia w każdym okresie ubezpieczenia. Suma ubezpieczenia w wartości odtworzeniowej nowej.</w:t>
      </w:r>
    </w:p>
    <w:p w:rsidR="00607A0B" w:rsidRPr="007431D1" w:rsidRDefault="00607A0B" w:rsidP="00607A0B">
      <w:pPr>
        <w:widowControl w:val="0"/>
        <w:numPr>
          <w:ilvl w:val="2"/>
          <w:numId w:val="15"/>
        </w:numPr>
        <w:tabs>
          <w:tab w:val="left" w:pos="720"/>
        </w:tabs>
        <w:suppressAutoHyphens w:val="0"/>
        <w:contextualSpacing/>
        <w:jc w:val="both"/>
        <w:rPr>
          <w:rFonts w:ascii="Cambria" w:eastAsia="Calibri" w:hAnsi="Cambria"/>
          <w:sz w:val="22"/>
          <w:szCs w:val="22"/>
          <w:lang w:eastAsia="en-US"/>
        </w:rPr>
      </w:pPr>
      <w:r w:rsidRPr="007431D1">
        <w:rPr>
          <w:rFonts w:ascii="Cambria" w:eastAsia="Calibri" w:hAnsi="Cambria"/>
          <w:b/>
          <w:sz w:val="22"/>
          <w:szCs w:val="22"/>
          <w:lang w:eastAsia="en-US"/>
        </w:rPr>
        <w:t>Ubezpieczenie budowli nieujętych w ubezpieczeniu systemem sum stałych</w:t>
      </w:r>
      <w:r w:rsidRPr="007431D1">
        <w:rPr>
          <w:rFonts w:ascii="Cambria" w:eastAsia="Calibri" w:hAnsi="Cambria"/>
          <w:sz w:val="22"/>
          <w:szCs w:val="22"/>
          <w:lang w:eastAsia="en-US"/>
        </w:rPr>
        <w:t xml:space="preserve"> (ogrodzenia, balustrady, przystanki, wiaty, drogi, chodniki, maszty flagowe, drogi i chodniki wewnętrzne, place, sieci wod.-kan. wraz z przyłączami i pokrywami, kanalizacje wraz z przyłączami i pokrywami: deszczowe, wodociągowe, sanitarne, teletechniczne, co, gazowe itp., obiekty małej architektury itp.). Suma ubezpieczenia: </w:t>
      </w:r>
      <w:r w:rsidRPr="007431D1">
        <w:rPr>
          <w:rFonts w:ascii="Cambria" w:eastAsia="Calibri" w:hAnsi="Cambria"/>
          <w:b/>
          <w:sz w:val="22"/>
          <w:szCs w:val="22"/>
          <w:lang w:eastAsia="en-US"/>
        </w:rPr>
        <w:t>30 000,00 zł</w:t>
      </w:r>
      <w:r w:rsidRPr="007431D1">
        <w:rPr>
          <w:rFonts w:ascii="Cambria" w:eastAsia="Calibri" w:hAnsi="Cambria"/>
          <w:sz w:val="22"/>
          <w:szCs w:val="22"/>
          <w:lang w:eastAsia="en-US"/>
        </w:rPr>
        <w:t xml:space="preserve"> na jedno i wszystkie zdarzenia w każdym okresie ubezpieczenia. Suma ubezpieczenia w wartości odtworzeniowej nowej.</w:t>
      </w:r>
    </w:p>
    <w:p w:rsidR="00607A0B" w:rsidRPr="007431D1" w:rsidRDefault="00607A0B" w:rsidP="00607A0B">
      <w:pPr>
        <w:widowControl w:val="0"/>
        <w:numPr>
          <w:ilvl w:val="2"/>
          <w:numId w:val="15"/>
        </w:numPr>
        <w:tabs>
          <w:tab w:val="left" w:pos="720"/>
        </w:tabs>
        <w:suppressAutoHyphens w:val="0"/>
        <w:contextualSpacing/>
        <w:jc w:val="both"/>
        <w:rPr>
          <w:rFonts w:ascii="Cambria" w:eastAsia="Calibri" w:hAnsi="Cambria"/>
          <w:sz w:val="22"/>
          <w:szCs w:val="22"/>
          <w:lang w:eastAsia="en-US"/>
        </w:rPr>
      </w:pPr>
      <w:r w:rsidRPr="007431D1">
        <w:rPr>
          <w:rFonts w:ascii="Cambria" w:eastAsia="Calibri" w:hAnsi="Cambria"/>
          <w:b/>
          <w:sz w:val="22"/>
          <w:szCs w:val="22"/>
          <w:lang w:eastAsia="en-US"/>
        </w:rPr>
        <w:t>Ubezpieczenie wyposażenia jednostek OSP – w miejscu ubezpieczenia oraz w trakcie akcji i ćwiczeń, nieujęte w ubezpieczeniu systemem sum stałych</w:t>
      </w:r>
      <w:r w:rsidRPr="007431D1">
        <w:rPr>
          <w:rFonts w:ascii="Cambria" w:eastAsia="Calibri" w:hAnsi="Cambria"/>
          <w:sz w:val="22"/>
          <w:szCs w:val="22"/>
          <w:lang w:eastAsia="en-US"/>
        </w:rPr>
        <w:t xml:space="preserve">. Suma ubezpieczenia: </w:t>
      </w:r>
      <w:r w:rsidRPr="007431D1">
        <w:rPr>
          <w:rFonts w:ascii="Cambria" w:eastAsia="Calibri" w:hAnsi="Cambria"/>
          <w:b/>
          <w:sz w:val="22"/>
          <w:szCs w:val="22"/>
          <w:lang w:eastAsia="en-US"/>
        </w:rPr>
        <w:t>20 000,00 zł</w:t>
      </w:r>
      <w:r w:rsidRPr="007431D1">
        <w:rPr>
          <w:rFonts w:ascii="Cambria" w:eastAsia="Calibri" w:hAnsi="Cambria"/>
          <w:sz w:val="22"/>
          <w:szCs w:val="22"/>
          <w:lang w:eastAsia="en-US"/>
        </w:rPr>
        <w:t xml:space="preserve"> na jedno i wszystkie zdarzenia w każdym okresie ubezpieczenia. Suma ubezpieczenia w wartości odtworzeniowej nowej</w:t>
      </w:r>
    </w:p>
    <w:p w:rsidR="007431D1" w:rsidRPr="007431D1" w:rsidRDefault="007431D1" w:rsidP="007431D1">
      <w:pPr>
        <w:pStyle w:val="Akapitzlist"/>
        <w:widowControl w:val="0"/>
        <w:numPr>
          <w:ilvl w:val="2"/>
          <w:numId w:val="15"/>
        </w:numPr>
        <w:tabs>
          <w:tab w:val="left" w:pos="720"/>
        </w:tabs>
        <w:suppressAutoHyphens w:val="0"/>
        <w:contextualSpacing w:val="0"/>
        <w:jc w:val="both"/>
        <w:rPr>
          <w:rFonts w:ascii="Cambria" w:hAnsi="Cambria"/>
          <w:sz w:val="22"/>
          <w:szCs w:val="22"/>
        </w:rPr>
      </w:pPr>
      <w:r w:rsidRPr="007431D1">
        <w:rPr>
          <w:rFonts w:ascii="Cambria" w:hAnsi="Cambria"/>
          <w:b/>
          <w:sz w:val="22"/>
          <w:szCs w:val="22"/>
        </w:rPr>
        <w:t>Ubezpieczenie</w:t>
      </w:r>
      <w:r w:rsidRPr="007431D1">
        <w:rPr>
          <w:rFonts w:ascii="Cambria" w:hAnsi="Cambria"/>
          <w:b/>
          <w:sz w:val="22"/>
          <w:szCs w:val="22"/>
          <w:lang w:eastAsia="pl-PL"/>
        </w:rPr>
        <w:t xml:space="preserve"> systemu sieci teletechnicznej, deszczowej, wodociągowej, sanitarnej  i kanalizacyjnej (wraz z przyłączami i pokrywami). </w:t>
      </w:r>
      <w:r w:rsidRPr="007431D1">
        <w:rPr>
          <w:rFonts w:ascii="Cambria" w:hAnsi="Cambria"/>
          <w:sz w:val="22"/>
          <w:szCs w:val="22"/>
          <w:lang w:eastAsia="pl-PL"/>
        </w:rPr>
        <w:t xml:space="preserve">Suma ubezpieczenia: </w:t>
      </w:r>
      <w:r w:rsidR="007C6ABD">
        <w:rPr>
          <w:rFonts w:ascii="Cambria" w:hAnsi="Cambria"/>
          <w:b/>
          <w:bCs/>
          <w:sz w:val="22"/>
          <w:szCs w:val="22"/>
          <w:lang w:eastAsia="pl-PL"/>
        </w:rPr>
        <w:t>5</w:t>
      </w:r>
      <w:r w:rsidRPr="007431D1">
        <w:rPr>
          <w:rFonts w:ascii="Cambria" w:hAnsi="Cambria"/>
          <w:b/>
          <w:bCs/>
          <w:sz w:val="22"/>
          <w:szCs w:val="22"/>
          <w:lang w:eastAsia="pl-PL"/>
        </w:rPr>
        <w:t>0 000,00 zł</w:t>
      </w:r>
      <w:r w:rsidRPr="007431D1">
        <w:rPr>
          <w:rFonts w:ascii="Cambria" w:hAnsi="Cambria"/>
          <w:sz w:val="22"/>
          <w:szCs w:val="22"/>
          <w:lang w:eastAsia="pl-PL"/>
        </w:rPr>
        <w:t xml:space="preserve"> </w:t>
      </w:r>
      <w:r w:rsidRPr="007431D1">
        <w:rPr>
          <w:rFonts w:ascii="Cambria" w:hAnsi="Cambria"/>
          <w:sz w:val="22"/>
          <w:szCs w:val="22"/>
          <w:lang w:eastAsia="pl-PL"/>
        </w:rPr>
        <w:br/>
        <w:t xml:space="preserve">na jedno i wszystkie zdarzenia w każdym okresie ubezpieczenia. Suma ubezpieczenia </w:t>
      </w:r>
      <w:r w:rsidRPr="007431D1">
        <w:rPr>
          <w:rFonts w:ascii="Cambria" w:hAnsi="Cambria"/>
          <w:sz w:val="22"/>
          <w:szCs w:val="22"/>
          <w:lang w:eastAsia="pl-PL"/>
        </w:rPr>
        <w:br/>
        <w:t>w wartości odtworzeniowej nowej.</w:t>
      </w:r>
    </w:p>
    <w:p w:rsidR="00607A0B" w:rsidRPr="007431D1" w:rsidRDefault="00607A0B" w:rsidP="00607A0B">
      <w:pPr>
        <w:widowControl w:val="0"/>
        <w:numPr>
          <w:ilvl w:val="1"/>
          <w:numId w:val="15"/>
        </w:numPr>
        <w:tabs>
          <w:tab w:val="num" w:pos="720"/>
        </w:tabs>
        <w:suppressAutoHyphens w:val="0"/>
        <w:ind w:left="720" w:hanging="720"/>
        <w:jc w:val="both"/>
        <w:rPr>
          <w:rFonts w:ascii="Cambria" w:hAnsi="Cambria"/>
          <w:b/>
          <w:sz w:val="22"/>
          <w:szCs w:val="22"/>
          <w:lang w:eastAsia="en-US"/>
        </w:rPr>
      </w:pPr>
      <w:r w:rsidRPr="007431D1">
        <w:rPr>
          <w:rFonts w:ascii="Cambria" w:hAnsi="Cambria"/>
          <w:b/>
          <w:sz w:val="22"/>
          <w:szCs w:val="22"/>
          <w:lang w:eastAsia="en-US"/>
        </w:rPr>
        <w:t xml:space="preserve">Limity odpowiedzialności dla ubezpieczenia mienia od kradzieży z włamaniem </w:t>
      </w:r>
      <w:r w:rsidRPr="007431D1">
        <w:rPr>
          <w:rFonts w:ascii="Cambria" w:hAnsi="Cambria"/>
          <w:b/>
          <w:sz w:val="22"/>
          <w:szCs w:val="22"/>
          <w:lang w:eastAsia="en-US"/>
        </w:rPr>
        <w:br/>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5769"/>
        <w:gridCol w:w="3006"/>
      </w:tblGrid>
      <w:tr w:rsidR="00607A0B" w:rsidRPr="00AF267F" w:rsidTr="007431D1">
        <w:trPr>
          <w:trHeight w:val="489"/>
        </w:trPr>
        <w:tc>
          <w:tcPr>
            <w:tcW w:w="5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7A0B" w:rsidRPr="00AF267F" w:rsidRDefault="00607A0B" w:rsidP="007431D1">
            <w:pPr>
              <w:widowControl w:val="0"/>
              <w:suppressAutoHyphens w:val="0"/>
              <w:jc w:val="center"/>
              <w:rPr>
                <w:rFonts w:ascii="Cambria" w:eastAsia="Calibri" w:hAnsi="Cambria"/>
                <w:b/>
                <w:sz w:val="20"/>
                <w:szCs w:val="20"/>
                <w:lang w:eastAsia="en-US"/>
              </w:rPr>
            </w:pPr>
            <w:r w:rsidRPr="00AF267F">
              <w:rPr>
                <w:rFonts w:ascii="Cambria" w:eastAsia="Calibri" w:hAnsi="Cambria"/>
                <w:b/>
                <w:sz w:val="20"/>
                <w:szCs w:val="20"/>
                <w:lang w:eastAsia="en-US"/>
              </w:rPr>
              <w:t>Lp.</w:t>
            </w:r>
          </w:p>
        </w:tc>
        <w:tc>
          <w:tcPr>
            <w:tcW w:w="57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7A0B" w:rsidRPr="00AF267F" w:rsidRDefault="00607A0B" w:rsidP="007431D1">
            <w:pPr>
              <w:widowControl w:val="0"/>
              <w:suppressAutoHyphens w:val="0"/>
              <w:jc w:val="center"/>
              <w:rPr>
                <w:rFonts w:ascii="Cambria" w:eastAsia="Calibri" w:hAnsi="Cambria"/>
                <w:b/>
                <w:sz w:val="20"/>
                <w:szCs w:val="20"/>
                <w:lang w:eastAsia="en-US"/>
              </w:rPr>
            </w:pPr>
            <w:r w:rsidRPr="00AF267F">
              <w:rPr>
                <w:rFonts w:ascii="Cambria" w:eastAsia="Calibri" w:hAnsi="Cambria"/>
                <w:b/>
                <w:sz w:val="20"/>
                <w:szCs w:val="20"/>
                <w:lang w:eastAsia="en-US"/>
              </w:rPr>
              <w:t>Przedmiot ubezpieczenia</w:t>
            </w:r>
          </w:p>
        </w:tc>
        <w:tc>
          <w:tcPr>
            <w:tcW w:w="3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7A0B" w:rsidRPr="00AF267F" w:rsidRDefault="00607A0B" w:rsidP="007431D1">
            <w:pPr>
              <w:widowControl w:val="0"/>
              <w:suppressAutoHyphens w:val="0"/>
              <w:jc w:val="center"/>
              <w:rPr>
                <w:rFonts w:ascii="Cambria" w:eastAsia="Calibri" w:hAnsi="Cambria"/>
                <w:b/>
                <w:sz w:val="20"/>
                <w:szCs w:val="20"/>
                <w:lang w:eastAsia="en-US"/>
              </w:rPr>
            </w:pPr>
            <w:r w:rsidRPr="00AF267F">
              <w:rPr>
                <w:rFonts w:ascii="Cambria" w:eastAsia="Calibri" w:hAnsi="Cambria"/>
                <w:b/>
                <w:sz w:val="20"/>
                <w:szCs w:val="20"/>
                <w:lang w:eastAsia="en-US"/>
              </w:rPr>
              <w:t>Suma ubezpieczenia w zł</w:t>
            </w:r>
          </w:p>
        </w:tc>
      </w:tr>
      <w:tr w:rsidR="00607A0B" w:rsidRPr="00AF267F" w:rsidTr="007431D1">
        <w:trPr>
          <w:trHeight w:val="119"/>
        </w:trPr>
        <w:tc>
          <w:tcPr>
            <w:tcW w:w="51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center"/>
              <w:rPr>
                <w:rFonts w:ascii="Cambria" w:eastAsia="Calibri" w:hAnsi="Cambria"/>
                <w:sz w:val="20"/>
                <w:szCs w:val="20"/>
                <w:lang w:eastAsia="en-US"/>
              </w:rPr>
            </w:pPr>
            <w:r w:rsidRPr="00AF267F">
              <w:rPr>
                <w:rFonts w:ascii="Cambria" w:eastAsia="Calibri" w:hAnsi="Cambria"/>
                <w:sz w:val="20"/>
                <w:szCs w:val="20"/>
                <w:lang w:eastAsia="en-US"/>
              </w:rPr>
              <w:t>1</w:t>
            </w:r>
          </w:p>
        </w:tc>
        <w:tc>
          <w:tcPr>
            <w:tcW w:w="576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rPr>
                <w:rFonts w:ascii="Cambria" w:eastAsia="Calibri" w:hAnsi="Cambria"/>
                <w:sz w:val="20"/>
                <w:szCs w:val="20"/>
                <w:lang w:eastAsia="en-US"/>
              </w:rPr>
            </w:pPr>
            <w:r w:rsidRPr="00AF267F">
              <w:rPr>
                <w:rFonts w:ascii="Cambria" w:eastAsia="Calibri" w:hAnsi="Cambria"/>
                <w:sz w:val="20"/>
                <w:szCs w:val="20"/>
                <w:lang w:eastAsia="en-US"/>
              </w:rPr>
              <w:t>Środki trwałe, w tym konto 013, maszyny, urządzenia i wyposażenie, mienie ruchome, sprzęt elektroniczny deklarowany do ubezpieczenia mienia od wszystkich ryzyk, środki niskocenne i zbiory biblioteczne oraz księgozbiory i materiały archiwalne, a także zbiory muzealne</w:t>
            </w:r>
          </w:p>
        </w:tc>
        <w:tc>
          <w:tcPr>
            <w:tcW w:w="3006"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right"/>
              <w:rPr>
                <w:rFonts w:ascii="Cambria" w:eastAsia="Calibri" w:hAnsi="Cambria"/>
                <w:sz w:val="20"/>
                <w:szCs w:val="20"/>
                <w:lang w:eastAsia="en-US"/>
              </w:rPr>
            </w:pPr>
            <w:r>
              <w:rPr>
                <w:rFonts w:ascii="Cambria" w:eastAsia="Calibri" w:hAnsi="Cambria"/>
                <w:sz w:val="20"/>
                <w:szCs w:val="20"/>
                <w:lang w:eastAsia="en-US"/>
              </w:rPr>
              <w:t>5</w:t>
            </w:r>
            <w:r w:rsidRPr="00AF267F">
              <w:rPr>
                <w:rFonts w:ascii="Cambria" w:eastAsia="Calibri" w:hAnsi="Cambria"/>
                <w:sz w:val="20"/>
                <w:szCs w:val="20"/>
                <w:lang w:eastAsia="en-US"/>
              </w:rPr>
              <w:t xml:space="preserve">0 000,00 zł   </w:t>
            </w:r>
          </w:p>
        </w:tc>
      </w:tr>
      <w:tr w:rsidR="00607A0B" w:rsidRPr="00AF267F" w:rsidTr="007431D1">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center"/>
              <w:rPr>
                <w:rFonts w:ascii="Cambria" w:eastAsia="Calibri" w:hAnsi="Cambria"/>
                <w:sz w:val="20"/>
                <w:szCs w:val="20"/>
                <w:lang w:eastAsia="en-US"/>
              </w:rPr>
            </w:pPr>
            <w:r w:rsidRPr="00AF267F">
              <w:rPr>
                <w:rFonts w:ascii="Cambria" w:eastAsia="Calibri" w:hAnsi="Cambria"/>
                <w:sz w:val="20"/>
                <w:szCs w:val="20"/>
                <w:lang w:eastAsia="en-US"/>
              </w:rPr>
              <w:t>2</w:t>
            </w:r>
          </w:p>
        </w:tc>
        <w:tc>
          <w:tcPr>
            <w:tcW w:w="576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rPr>
                <w:rFonts w:ascii="Cambria" w:eastAsia="Calibri" w:hAnsi="Cambria"/>
                <w:sz w:val="20"/>
                <w:szCs w:val="20"/>
                <w:lang w:eastAsia="en-US"/>
              </w:rPr>
            </w:pPr>
            <w:r w:rsidRPr="00AF267F">
              <w:rPr>
                <w:rFonts w:ascii="Cambria" w:eastAsia="Calibri" w:hAnsi="Cambria"/>
                <w:sz w:val="20"/>
                <w:szCs w:val="20"/>
                <w:lang w:eastAsia="en-US"/>
              </w:rPr>
              <w:t>Środki obrotowe</w:t>
            </w:r>
          </w:p>
        </w:tc>
        <w:tc>
          <w:tcPr>
            <w:tcW w:w="3006"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right"/>
              <w:rPr>
                <w:rFonts w:ascii="Cambria" w:eastAsia="Calibri" w:hAnsi="Cambria"/>
                <w:sz w:val="20"/>
                <w:szCs w:val="20"/>
                <w:lang w:eastAsia="en-US"/>
              </w:rPr>
            </w:pPr>
            <w:r>
              <w:rPr>
                <w:rFonts w:ascii="Cambria" w:eastAsia="Calibri" w:hAnsi="Cambria"/>
                <w:sz w:val="20"/>
                <w:szCs w:val="20"/>
                <w:lang w:eastAsia="en-US"/>
              </w:rPr>
              <w:t>1</w:t>
            </w:r>
            <w:r w:rsidRPr="00AF267F">
              <w:rPr>
                <w:rFonts w:ascii="Cambria" w:eastAsia="Calibri" w:hAnsi="Cambria"/>
                <w:sz w:val="20"/>
                <w:szCs w:val="20"/>
                <w:lang w:eastAsia="en-US"/>
              </w:rPr>
              <w:t xml:space="preserve">0 000,00 zł   </w:t>
            </w:r>
          </w:p>
        </w:tc>
      </w:tr>
      <w:tr w:rsidR="00607A0B" w:rsidRPr="00AF267F" w:rsidTr="007431D1">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center"/>
              <w:rPr>
                <w:rFonts w:ascii="Cambria" w:eastAsia="Calibri" w:hAnsi="Cambria"/>
                <w:sz w:val="20"/>
                <w:szCs w:val="20"/>
                <w:lang w:eastAsia="en-US"/>
              </w:rPr>
            </w:pPr>
            <w:r>
              <w:rPr>
                <w:rFonts w:ascii="Cambria" w:eastAsia="Calibri" w:hAnsi="Cambria"/>
                <w:sz w:val="20"/>
                <w:szCs w:val="20"/>
                <w:lang w:eastAsia="en-US"/>
              </w:rPr>
              <w:t>3</w:t>
            </w:r>
          </w:p>
        </w:tc>
        <w:tc>
          <w:tcPr>
            <w:tcW w:w="5769"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snapToGrid w:val="0"/>
              <w:jc w:val="both"/>
              <w:rPr>
                <w:rFonts w:ascii="Cambria" w:eastAsia="Calibri" w:hAnsi="Cambria"/>
                <w:sz w:val="20"/>
                <w:szCs w:val="20"/>
                <w:lang w:eastAsia="en-US"/>
              </w:rPr>
            </w:pPr>
            <w:r w:rsidRPr="00AF267F">
              <w:rPr>
                <w:rFonts w:ascii="Cambria" w:eastAsia="Calibri" w:hAnsi="Cambria"/>
                <w:bCs/>
                <w:sz w:val="20"/>
                <w:szCs w:val="20"/>
                <w:lang w:eastAsia="en-US"/>
              </w:rPr>
              <w:t>Mienie osób trzecich (rozumiane jako o</w:t>
            </w:r>
            <w:r>
              <w:rPr>
                <w:rFonts w:ascii="Cambria" w:eastAsia="Calibri" w:hAnsi="Cambria"/>
                <w:bCs/>
                <w:sz w:val="20"/>
                <w:szCs w:val="20"/>
                <w:lang w:eastAsia="en-US"/>
              </w:rPr>
              <w:t xml:space="preserve">drębne od mienia pracowniczego </w:t>
            </w:r>
            <w:r w:rsidRPr="00AF267F">
              <w:rPr>
                <w:rFonts w:ascii="Cambria" w:eastAsia="Calibri" w:hAnsi="Cambria"/>
                <w:bCs/>
                <w:sz w:val="20"/>
                <w:szCs w:val="20"/>
                <w:lang w:eastAsia="en-US"/>
              </w:rPr>
              <w:t>i członków OSP)</w:t>
            </w:r>
          </w:p>
        </w:tc>
        <w:tc>
          <w:tcPr>
            <w:tcW w:w="3006" w:type="dxa"/>
            <w:tcBorders>
              <w:top w:val="single" w:sz="4" w:space="0" w:color="auto"/>
              <w:left w:val="single" w:sz="4" w:space="0" w:color="auto"/>
              <w:bottom w:val="single" w:sz="4" w:space="0" w:color="auto"/>
              <w:right w:val="single" w:sz="4" w:space="0" w:color="auto"/>
            </w:tcBorders>
            <w:vAlign w:val="center"/>
            <w:hideMark/>
          </w:tcPr>
          <w:p w:rsidR="00607A0B" w:rsidRPr="00AF267F" w:rsidRDefault="00607A0B" w:rsidP="007431D1">
            <w:pPr>
              <w:widowControl w:val="0"/>
              <w:suppressAutoHyphens w:val="0"/>
              <w:jc w:val="right"/>
              <w:rPr>
                <w:rFonts w:ascii="Cambria" w:eastAsia="Calibri" w:hAnsi="Cambria"/>
                <w:sz w:val="20"/>
                <w:szCs w:val="20"/>
                <w:lang w:eastAsia="en-US"/>
              </w:rPr>
            </w:pPr>
            <w:r w:rsidRPr="00AF267F">
              <w:rPr>
                <w:rFonts w:ascii="Cambria" w:eastAsia="Calibri" w:hAnsi="Cambria"/>
                <w:sz w:val="20"/>
                <w:szCs w:val="20"/>
                <w:lang w:eastAsia="en-US"/>
              </w:rPr>
              <w:t>10 000,00 zł</w:t>
            </w:r>
          </w:p>
        </w:tc>
      </w:tr>
      <w:tr w:rsidR="007431D1" w:rsidRPr="00AF267F" w:rsidTr="007431D1">
        <w:trPr>
          <w:trHeight w:val="454"/>
        </w:trPr>
        <w:tc>
          <w:tcPr>
            <w:tcW w:w="519" w:type="dxa"/>
            <w:tcBorders>
              <w:top w:val="single" w:sz="4" w:space="0" w:color="auto"/>
              <w:left w:val="single" w:sz="4" w:space="0" w:color="auto"/>
              <w:bottom w:val="single" w:sz="4" w:space="0" w:color="auto"/>
              <w:right w:val="single" w:sz="4" w:space="0" w:color="auto"/>
            </w:tcBorders>
            <w:vAlign w:val="center"/>
          </w:tcPr>
          <w:p w:rsidR="007431D1" w:rsidRDefault="007431D1" w:rsidP="007431D1">
            <w:pPr>
              <w:widowControl w:val="0"/>
              <w:suppressAutoHyphens w:val="0"/>
              <w:jc w:val="center"/>
              <w:rPr>
                <w:rFonts w:ascii="Cambria" w:eastAsia="Calibri" w:hAnsi="Cambria"/>
                <w:sz w:val="20"/>
                <w:szCs w:val="20"/>
                <w:lang w:eastAsia="en-US"/>
              </w:rPr>
            </w:pPr>
            <w:r>
              <w:rPr>
                <w:rFonts w:ascii="Cambria" w:eastAsia="Calibri" w:hAnsi="Cambria"/>
                <w:sz w:val="20"/>
                <w:szCs w:val="20"/>
                <w:lang w:eastAsia="en-US"/>
              </w:rPr>
              <w:t>4</w:t>
            </w:r>
          </w:p>
        </w:tc>
        <w:tc>
          <w:tcPr>
            <w:tcW w:w="5769" w:type="dxa"/>
            <w:tcBorders>
              <w:top w:val="single" w:sz="4" w:space="0" w:color="auto"/>
              <w:left w:val="single" w:sz="4" w:space="0" w:color="auto"/>
              <w:bottom w:val="single" w:sz="4" w:space="0" w:color="auto"/>
              <w:right w:val="single" w:sz="4" w:space="0" w:color="auto"/>
            </w:tcBorders>
            <w:vAlign w:val="center"/>
          </w:tcPr>
          <w:p w:rsidR="007431D1" w:rsidRPr="007431D1" w:rsidRDefault="007431D1" w:rsidP="007431D1">
            <w:pPr>
              <w:rPr>
                <w:rFonts w:ascii="Cambria" w:hAnsi="Cambria"/>
                <w:sz w:val="20"/>
                <w:szCs w:val="20"/>
              </w:rPr>
            </w:pPr>
            <w:r w:rsidRPr="007431D1">
              <w:rPr>
                <w:rFonts w:ascii="Cambria" w:hAnsi="Cambria"/>
                <w:sz w:val="20"/>
                <w:szCs w:val="20"/>
              </w:rPr>
              <w:t xml:space="preserve">Mienie pracownicze oraz członków OSP </w:t>
            </w:r>
          </w:p>
        </w:tc>
        <w:tc>
          <w:tcPr>
            <w:tcW w:w="3006" w:type="dxa"/>
            <w:tcBorders>
              <w:top w:val="single" w:sz="4" w:space="0" w:color="auto"/>
              <w:left w:val="single" w:sz="4" w:space="0" w:color="auto"/>
              <w:bottom w:val="single" w:sz="4" w:space="0" w:color="auto"/>
              <w:right w:val="single" w:sz="4" w:space="0" w:color="auto"/>
            </w:tcBorders>
            <w:vAlign w:val="center"/>
          </w:tcPr>
          <w:p w:rsidR="007431D1" w:rsidRPr="007431D1" w:rsidRDefault="007431D1" w:rsidP="007431D1">
            <w:pPr>
              <w:jc w:val="right"/>
              <w:rPr>
                <w:rFonts w:ascii="Cambria" w:hAnsi="Cambria"/>
                <w:sz w:val="20"/>
                <w:szCs w:val="20"/>
              </w:rPr>
            </w:pPr>
            <w:r w:rsidRPr="007431D1">
              <w:rPr>
                <w:rFonts w:ascii="Cambria" w:hAnsi="Cambria"/>
                <w:sz w:val="20"/>
                <w:szCs w:val="20"/>
              </w:rPr>
              <w:t>10 000,00 zł</w:t>
            </w:r>
          </w:p>
        </w:tc>
      </w:tr>
    </w:tbl>
    <w:p w:rsidR="00607A0B" w:rsidRPr="0004472C" w:rsidRDefault="00607A0B" w:rsidP="00607A0B">
      <w:pPr>
        <w:keepNext/>
        <w:widowControl w:val="0"/>
        <w:overflowPunct w:val="0"/>
        <w:autoSpaceDE w:val="0"/>
        <w:contextualSpacing/>
        <w:jc w:val="both"/>
        <w:textAlignment w:val="baseline"/>
        <w:rPr>
          <w:rFonts w:ascii="Cambria" w:hAnsi="Cambria"/>
          <w:color w:val="FF0000"/>
          <w:sz w:val="22"/>
          <w:szCs w:val="22"/>
          <w:lang w:eastAsia="en-US"/>
        </w:rPr>
      </w:pPr>
    </w:p>
    <w:p w:rsidR="00607A0B" w:rsidRPr="0092055E" w:rsidRDefault="00607A0B" w:rsidP="00607A0B">
      <w:pPr>
        <w:keepNext/>
        <w:widowControl w:val="0"/>
        <w:numPr>
          <w:ilvl w:val="2"/>
          <w:numId w:val="15"/>
        </w:numPr>
        <w:suppressAutoHyphens w:val="0"/>
        <w:overflowPunct w:val="0"/>
        <w:autoSpaceDE w:val="0"/>
        <w:contextualSpacing/>
        <w:jc w:val="both"/>
        <w:textAlignment w:val="baseline"/>
        <w:rPr>
          <w:rFonts w:ascii="Cambria" w:hAnsi="Cambria"/>
          <w:sz w:val="22"/>
          <w:szCs w:val="22"/>
          <w:lang w:eastAsia="en-US"/>
        </w:rPr>
      </w:pPr>
      <w:r w:rsidRPr="0092055E">
        <w:rPr>
          <w:rFonts w:ascii="Cambria" w:hAnsi="Cambria" w:cs="Arial"/>
          <w:sz w:val="22"/>
          <w:szCs w:val="22"/>
        </w:rPr>
        <w:t>J</w:t>
      </w:r>
      <w:r w:rsidRPr="0092055E">
        <w:rPr>
          <w:rFonts w:ascii="Cambria" w:hAnsi="Cambria"/>
          <w:sz w:val="22"/>
          <w:szCs w:val="22"/>
          <w:lang w:eastAsia="en-US"/>
        </w:rPr>
        <w:t xml:space="preserve">eśli ogólne lub szczególne warunki ubezpieczenia mienia od wszystkich ryzyk nie przewidują limitów odpowiedzialności dla ryzyka kradzieży z włamaniem i rabunku zastosowanie mają limity odpowiedzialności  wskazane  w tabeli w pkt. 2.5. </w:t>
      </w:r>
    </w:p>
    <w:p w:rsidR="00607A0B" w:rsidRPr="0004472C" w:rsidRDefault="00607A0B" w:rsidP="00607A0B">
      <w:pPr>
        <w:keepNext/>
        <w:widowControl w:val="0"/>
        <w:numPr>
          <w:ilvl w:val="2"/>
          <w:numId w:val="15"/>
        </w:numPr>
        <w:suppressAutoHyphens w:val="0"/>
        <w:overflowPunct w:val="0"/>
        <w:autoSpaceDE w:val="0"/>
        <w:ind w:left="709" w:hanging="709"/>
        <w:contextualSpacing/>
        <w:jc w:val="both"/>
        <w:textAlignment w:val="baseline"/>
        <w:rPr>
          <w:rFonts w:ascii="Cambria" w:hAnsi="Cambria"/>
          <w:sz w:val="22"/>
          <w:szCs w:val="22"/>
          <w:lang w:eastAsia="en-US"/>
        </w:rPr>
      </w:pPr>
      <w:r w:rsidRPr="0004472C">
        <w:rPr>
          <w:rFonts w:ascii="Cambria" w:hAnsi="Cambria"/>
          <w:bCs/>
          <w:sz w:val="22"/>
          <w:szCs w:val="22"/>
          <w:lang w:eastAsia="en-US"/>
        </w:rPr>
        <w:t xml:space="preserve">Wymagany zakres ubezpieczenia obejmuje </w:t>
      </w:r>
      <w:r w:rsidRPr="0004472C">
        <w:rPr>
          <w:rFonts w:ascii="Cambria" w:hAnsi="Cambria"/>
          <w:sz w:val="22"/>
          <w:szCs w:val="22"/>
          <w:lang w:eastAsia="en-US"/>
        </w:rPr>
        <w:t>szkody w ubezpieczonym mieniu powstałe wskutek kradzieży z włamaniem lub rabunku (dokonanych lub usiłowanych), polegające na:</w:t>
      </w:r>
    </w:p>
    <w:p w:rsidR="00607A0B" w:rsidRPr="0004472C" w:rsidRDefault="00607A0B" w:rsidP="00607A0B">
      <w:pPr>
        <w:widowControl w:val="0"/>
        <w:numPr>
          <w:ilvl w:val="0"/>
          <w:numId w:val="6"/>
        </w:numPr>
        <w:tabs>
          <w:tab w:val="left" w:pos="709"/>
          <w:tab w:val="left" w:pos="1134"/>
        </w:tabs>
        <w:suppressAutoHyphens w:val="0"/>
        <w:overflowPunct w:val="0"/>
        <w:autoSpaceDE w:val="0"/>
        <w:ind w:left="709"/>
        <w:jc w:val="both"/>
        <w:textAlignment w:val="baseline"/>
        <w:rPr>
          <w:rFonts w:ascii="Cambria" w:hAnsi="Cambria"/>
          <w:sz w:val="22"/>
          <w:szCs w:val="22"/>
          <w:lang w:eastAsia="en-US"/>
        </w:rPr>
      </w:pPr>
      <w:r w:rsidRPr="0004472C">
        <w:rPr>
          <w:rFonts w:ascii="Cambria" w:hAnsi="Cambria"/>
          <w:sz w:val="22"/>
          <w:szCs w:val="22"/>
          <w:lang w:eastAsia="en-US"/>
        </w:rPr>
        <w:t>utracie lub ubytku ubezpieczonego mienia z powodu jego zaboru,</w:t>
      </w:r>
    </w:p>
    <w:p w:rsidR="00607A0B" w:rsidRPr="0004472C" w:rsidRDefault="00607A0B" w:rsidP="00607A0B">
      <w:pPr>
        <w:widowControl w:val="0"/>
        <w:numPr>
          <w:ilvl w:val="0"/>
          <w:numId w:val="6"/>
        </w:numPr>
        <w:tabs>
          <w:tab w:val="left" w:pos="1134"/>
        </w:tabs>
        <w:suppressAutoHyphens w:val="0"/>
        <w:overflowPunct w:val="0"/>
        <w:autoSpaceDE w:val="0"/>
        <w:ind w:left="1134" w:hanging="425"/>
        <w:jc w:val="both"/>
        <w:textAlignment w:val="baseline"/>
        <w:rPr>
          <w:rFonts w:ascii="Cambria" w:hAnsi="Cambria"/>
          <w:sz w:val="22"/>
          <w:szCs w:val="22"/>
          <w:lang w:eastAsia="en-US"/>
        </w:rPr>
      </w:pPr>
      <w:r w:rsidRPr="0004472C">
        <w:rPr>
          <w:rFonts w:ascii="Cambria" w:hAnsi="Cambria"/>
          <w:sz w:val="22"/>
          <w:szCs w:val="22"/>
          <w:lang w:eastAsia="en-US"/>
        </w:rPr>
        <w:t>zniszczeniu lub uszkodzeniu ubezpieczonego mienia spowodowanego dewastacją i wandalizmem,</w:t>
      </w:r>
    </w:p>
    <w:p w:rsidR="00607A0B" w:rsidRPr="0004472C" w:rsidRDefault="00607A0B" w:rsidP="00607A0B">
      <w:pPr>
        <w:widowControl w:val="0"/>
        <w:numPr>
          <w:ilvl w:val="0"/>
          <w:numId w:val="6"/>
        </w:numPr>
        <w:tabs>
          <w:tab w:val="left" w:pos="709"/>
          <w:tab w:val="left" w:pos="1134"/>
        </w:tabs>
        <w:suppressAutoHyphens w:val="0"/>
        <w:overflowPunct w:val="0"/>
        <w:autoSpaceDE w:val="0"/>
        <w:ind w:left="709"/>
        <w:jc w:val="both"/>
        <w:textAlignment w:val="baseline"/>
        <w:rPr>
          <w:rFonts w:ascii="Cambria" w:hAnsi="Cambria"/>
          <w:sz w:val="22"/>
          <w:szCs w:val="22"/>
          <w:lang w:eastAsia="en-US"/>
        </w:rPr>
      </w:pPr>
      <w:r w:rsidRPr="0004472C">
        <w:rPr>
          <w:rFonts w:ascii="Cambria" w:hAnsi="Cambria"/>
          <w:sz w:val="22"/>
          <w:szCs w:val="22"/>
          <w:lang w:eastAsia="en-US"/>
        </w:rPr>
        <w:t>zniszczeniu, uszkodzeniu lub utracie zabezpieczeń (limit 50 000,00 zł).</w:t>
      </w:r>
    </w:p>
    <w:p w:rsidR="00607A0B" w:rsidRPr="0004472C" w:rsidRDefault="00607A0B" w:rsidP="00607A0B">
      <w:pPr>
        <w:numPr>
          <w:ilvl w:val="1"/>
          <w:numId w:val="15"/>
        </w:numPr>
        <w:tabs>
          <w:tab w:val="clear" w:pos="360"/>
          <w:tab w:val="num" w:pos="720"/>
        </w:tabs>
        <w:suppressAutoHyphens w:val="0"/>
        <w:autoSpaceDE w:val="0"/>
        <w:autoSpaceDN w:val="0"/>
        <w:adjustRightInd w:val="0"/>
        <w:ind w:left="720" w:hanging="720"/>
        <w:jc w:val="both"/>
        <w:rPr>
          <w:rFonts w:ascii="Cambria" w:hAnsi="Cambria"/>
          <w:sz w:val="22"/>
          <w:szCs w:val="22"/>
          <w:lang w:eastAsia="en-US"/>
        </w:rPr>
      </w:pPr>
      <w:r w:rsidRPr="0004472C">
        <w:rPr>
          <w:rFonts w:ascii="Cambria" w:hAnsi="Cambria"/>
          <w:b/>
          <w:sz w:val="22"/>
          <w:szCs w:val="22"/>
          <w:lang w:eastAsia="en-US"/>
        </w:rPr>
        <w:t>Ubezpieczenie przedmiotów szklanych od stłuczenia:</w:t>
      </w:r>
      <w:r w:rsidRPr="0004472C">
        <w:rPr>
          <w:rFonts w:ascii="Cambria" w:hAnsi="Cambria"/>
          <w:sz w:val="22"/>
          <w:szCs w:val="22"/>
          <w:lang w:eastAsia="en-US"/>
        </w:rPr>
        <w:t xml:space="preserve"> limit odpowiedzialności w każdym rocznym okresie ubezpieczenia wynosi </w:t>
      </w:r>
      <w:r>
        <w:rPr>
          <w:rFonts w:ascii="Cambria" w:hAnsi="Cambria"/>
          <w:b/>
          <w:sz w:val="22"/>
          <w:szCs w:val="22"/>
          <w:lang w:eastAsia="en-US"/>
        </w:rPr>
        <w:t>1</w:t>
      </w:r>
      <w:r w:rsidRPr="0004472C">
        <w:rPr>
          <w:rFonts w:ascii="Cambria" w:hAnsi="Cambria"/>
          <w:b/>
          <w:sz w:val="22"/>
          <w:szCs w:val="22"/>
          <w:lang w:eastAsia="en-US"/>
        </w:rPr>
        <w:t>0 000,00 zł</w:t>
      </w:r>
      <w:r w:rsidRPr="0004472C">
        <w:rPr>
          <w:rFonts w:ascii="Cambria" w:hAnsi="Cambria"/>
          <w:sz w:val="22"/>
          <w:szCs w:val="22"/>
          <w:lang w:eastAsia="en-US"/>
        </w:rPr>
        <w:t xml:space="preserve"> na jedno i wszystkie zdarzenia (wartość odtworzeniowa nowa).</w:t>
      </w:r>
    </w:p>
    <w:p w:rsidR="00607A0B" w:rsidRPr="0004472C" w:rsidRDefault="00607A0B" w:rsidP="00607A0B">
      <w:pPr>
        <w:widowControl w:val="0"/>
        <w:numPr>
          <w:ilvl w:val="0"/>
          <w:numId w:val="15"/>
        </w:numPr>
        <w:tabs>
          <w:tab w:val="left" w:pos="720"/>
        </w:tabs>
        <w:suppressAutoHyphens w:val="0"/>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Rodzaje wartości przyjęte do ubezpieczenia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r w:rsidRPr="0004472C">
        <w:rPr>
          <w:rFonts w:ascii="Cambria" w:eastAsia="Calibri" w:hAnsi="Cambria"/>
          <w:sz w:val="22"/>
          <w:szCs w:val="22"/>
          <w:lang w:eastAsia="en-US"/>
        </w:rPr>
        <w:t xml:space="preserve"> – wartość odtworzeniowa nowa lub księgowa brutto;</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obiekty małej architektury (</w:t>
      </w:r>
      <w:r w:rsidRPr="0004472C">
        <w:rPr>
          <w:rFonts w:ascii="Cambria" w:eastAsia="Calibri" w:hAnsi="Cambria"/>
          <w:sz w:val="22"/>
          <w:szCs w:val="22"/>
          <w:lang w:eastAsia="en-US"/>
        </w:rPr>
        <w:t>w tym pomniki, rzeźby, kompozycje przestrzenne) – wartość księgowa brutto lub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kern w:val="22"/>
          <w:sz w:val="22"/>
          <w:szCs w:val="22"/>
          <w:lang w:eastAsia="en-US"/>
        </w:rPr>
      </w:pPr>
      <w:r w:rsidRPr="0004472C">
        <w:rPr>
          <w:rFonts w:ascii="Cambria" w:eastAsia="Calibri" w:hAnsi="Cambria"/>
          <w:kern w:val="22"/>
          <w:sz w:val="22"/>
          <w:szCs w:val="22"/>
          <w:lang w:eastAsia="en-US"/>
        </w:rPr>
        <w:t>pozostałe środki trwałe (grupy 3 – 8 KŚT) – wartość księgowa brutto lub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kern w:val="22"/>
          <w:sz w:val="22"/>
          <w:szCs w:val="22"/>
          <w:lang w:eastAsia="en-US"/>
        </w:rPr>
      </w:pPr>
      <w:r w:rsidRPr="0004472C">
        <w:rPr>
          <w:rFonts w:ascii="Cambria" w:eastAsia="Calibri" w:hAnsi="Cambria"/>
          <w:kern w:val="22"/>
          <w:sz w:val="22"/>
          <w:szCs w:val="22"/>
          <w:lang w:eastAsia="en-US"/>
        </w:rPr>
        <w:t>sprzęt i urządzenia elektroniczne i techniczne - wartość księgowa brutto lub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solary; instalacje i kolektory solarne</w:t>
      </w:r>
      <w:r>
        <w:rPr>
          <w:rFonts w:ascii="Cambria" w:eastAsia="Calibri" w:hAnsi="Cambria"/>
          <w:sz w:val="22"/>
          <w:szCs w:val="22"/>
          <w:lang w:eastAsia="en-US"/>
        </w:rPr>
        <w:t>, fotowoltaika</w:t>
      </w:r>
      <w:r w:rsidRPr="0004472C">
        <w:rPr>
          <w:rFonts w:ascii="Cambria" w:eastAsia="Calibri" w:hAnsi="Cambria"/>
          <w:sz w:val="22"/>
          <w:szCs w:val="22"/>
          <w:lang w:eastAsia="en-US"/>
        </w:rPr>
        <w:t xml:space="preserve"> - wartość księgowa brutto lub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sieci wodno-kanalizacyjne, sanitarne i deszczowe, instalacje i sieci elektryczne, teleinformatyczne, informatyczne, energetyczne i elektroniczne - wartość księgowa brutto lub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środki niskocenne, przedmioty podlegające jednorazowej amortyzacji, wyposażenie </w:t>
      </w:r>
      <w:r w:rsidRPr="0004472C">
        <w:rPr>
          <w:rFonts w:ascii="Cambria" w:eastAsia="Calibri" w:hAnsi="Cambria"/>
          <w:sz w:val="22"/>
          <w:szCs w:val="22"/>
          <w:lang w:eastAsia="en-US"/>
        </w:rPr>
        <w:br/>
        <w:t>i przedmioty niskocenne, mienie z konta 013  - wartość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księgozbiory, zbiory biblioteczne oraz materiały archiwalne - wartość odtworzeniowa nowa</w:t>
      </w:r>
    </w:p>
    <w:p w:rsidR="00607A0B" w:rsidRPr="0004472C" w:rsidRDefault="00607A0B" w:rsidP="00607A0B">
      <w:pPr>
        <w:widowControl w:val="0"/>
        <w:numPr>
          <w:ilvl w:val="1"/>
          <w:numId w:val="15"/>
        </w:numPr>
        <w:tabs>
          <w:tab w:val="clear" w:pos="360"/>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zbiory i eksponaty muzealne – wartość księgowa brutto lub zgodna z wyceną;</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środki obrotowe – wartość wytworzenia lub zakupu</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mienie osób trzecich – wartość, w której zostanie zadeklarowane przez właściciela mienia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nakłady adaptacyjne i inwestycyjne - wartość odtworzeniowa nowa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gotówka i inne walory pieniężne – wartość nominalna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mienie członków OSP  – wartość odtworzeniowa nowa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wyposażenie jednostek OSP – wartość księgowa brutto</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budowle nieujęte w ubezpieczeniu systemem sum stałych – wartość odtworzeniowa nowa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znaki drogowe</w:t>
      </w:r>
      <w:r w:rsidRPr="0004472C">
        <w:rPr>
          <w:rFonts w:ascii="Cambria" w:eastAsia="Calibri" w:hAnsi="Cambria" w:cs="Tahoma"/>
          <w:bCs/>
          <w:sz w:val="22"/>
          <w:szCs w:val="22"/>
          <w:lang w:eastAsia="en-US"/>
        </w:rPr>
        <w:t xml:space="preserve"> z konstrukcją wsporczą (jeśli występuje), elementy bezpieczeństwa ruchu drogowego, </w:t>
      </w:r>
      <w:r w:rsidRPr="0004472C">
        <w:rPr>
          <w:rFonts w:ascii="Cambria" w:eastAsia="Calibri" w:hAnsi="Cambria"/>
          <w:sz w:val="22"/>
          <w:szCs w:val="22"/>
          <w:lang w:eastAsia="en-US"/>
        </w:rPr>
        <w:t>tablice z nazwami ulic, słupy oświetleniowe, lampy, sygnalizacja świetlna, oświetlenie uliczne – wartość odtworzeniowa nowa</w:t>
      </w:r>
    </w:p>
    <w:p w:rsidR="00607A0B"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urządzenia i wyposażenie zewnętrzne nieujęte w ubezpieczeniu systemem sum stałych – wartość odtworzeniowa nowa</w:t>
      </w:r>
    </w:p>
    <w:p w:rsidR="007431D1" w:rsidRPr="007431D1" w:rsidRDefault="007431D1" w:rsidP="007431D1">
      <w:pPr>
        <w:widowControl w:val="0"/>
        <w:numPr>
          <w:ilvl w:val="1"/>
          <w:numId w:val="15"/>
        </w:numPr>
        <w:tabs>
          <w:tab w:val="left" w:pos="720"/>
        </w:tabs>
        <w:suppressAutoHyphens w:val="0"/>
        <w:contextualSpacing/>
        <w:jc w:val="both"/>
        <w:rPr>
          <w:rFonts w:ascii="Cambria" w:eastAsia="Calibri" w:hAnsi="Cambria"/>
          <w:sz w:val="22"/>
          <w:szCs w:val="22"/>
          <w:lang w:eastAsia="en-US"/>
        </w:rPr>
      </w:pPr>
      <w:r w:rsidRPr="007431D1">
        <w:rPr>
          <w:rFonts w:ascii="Cambria" w:eastAsia="Calibri" w:hAnsi="Cambria"/>
          <w:sz w:val="22"/>
          <w:szCs w:val="22"/>
          <w:lang w:eastAsia="en-US"/>
        </w:rPr>
        <w:t xml:space="preserve">system sieci teletechnicznej, deszczowej, wodociągowej, sanitarnej i kanalizacyjnej </w:t>
      </w:r>
    </w:p>
    <w:p w:rsidR="007431D1" w:rsidRPr="007431D1" w:rsidRDefault="007431D1" w:rsidP="007431D1">
      <w:pPr>
        <w:widowControl w:val="0"/>
        <w:numPr>
          <w:ilvl w:val="1"/>
          <w:numId w:val="15"/>
        </w:numPr>
        <w:tabs>
          <w:tab w:val="left" w:pos="720"/>
        </w:tabs>
        <w:suppressAutoHyphens w:val="0"/>
        <w:contextualSpacing/>
        <w:jc w:val="both"/>
        <w:rPr>
          <w:rFonts w:ascii="Cambria" w:eastAsia="Calibri" w:hAnsi="Cambria"/>
          <w:sz w:val="22"/>
          <w:szCs w:val="22"/>
          <w:lang w:eastAsia="en-US"/>
        </w:rPr>
      </w:pPr>
      <w:r w:rsidRPr="007431D1">
        <w:rPr>
          <w:rFonts w:ascii="Cambria" w:eastAsia="Calibri" w:hAnsi="Cambria"/>
          <w:sz w:val="22"/>
          <w:szCs w:val="22"/>
          <w:lang w:eastAsia="en-US"/>
        </w:rPr>
        <w:t>(wraz z przyłączami i pokrywami) - wartość odtworzeniowa nowa</w:t>
      </w:r>
    </w:p>
    <w:p w:rsidR="00607A0B" w:rsidRPr="0004472C" w:rsidRDefault="00607A0B" w:rsidP="00607A0B">
      <w:pPr>
        <w:widowControl w:val="0"/>
        <w:numPr>
          <w:ilvl w:val="1"/>
          <w:numId w:val="15"/>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przedmioty szklane – wartość odtworzeniowa nowa</w:t>
      </w:r>
    </w:p>
    <w:p w:rsidR="00607A0B" w:rsidRPr="0004472C" w:rsidRDefault="00607A0B" w:rsidP="00607A0B">
      <w:pPr>
        <w:suppressAutoHyphens w:val="0"/>
        <w:autoSpaceDE w:val="0"/>
        <w:autoSpaceDN w:val="0"/>
        <w:adjustRightInd w:val="0"/>
        <w:ind w:left="709"/>
        <w:jc w:val="both"/>
        <w:rPr>
          <w:rFonts w:ascii="Cambria" w:eastAsia="Calibri" w:hAnsi="Cambria"/>
          <w:b/>
          <w:sz w:val="22"/>
          <w:szCs w:val="22"/>
          <w:lang w:eastAsia="en-US"/>
        </w:rPr>
      </w:pPr>
      <w:r w:rsidRPr="0004472C">
        <w:rPr>
          <w:rFonts w:ascii="Cambria" w:eastAsia="Calibri" w:hAnsi="Cambria"/>
          <w:b/>
          <w:sz w:val="22"/>
          <w:szCs w:val="22"/>
          <w:lang w:eastAsia="en-US"/>
        </w:rPr>
        <w:t>Uwaga: zamawiający pozostawia sobie prawo do zmiany rodzaju wartości.</w:t>
      </w:r>
    </w:p>
    <w:p w:rsidR="00607A0B" w:rsidRPr="0004472C" w:rsidRDefault="00607A0B" w:rsidP="00607A0B">
      <w:pPr>
        <w:numPr>
          <w:ilvl w:val="0"/>
          <w:numId w:val="15"/>
        </w:numPr>
        <w:tabs>
          <w:tab w:val="left" w:pos="709"/>
        </w:tabs>
        <w:suppressAutoHyphens w:val="0"/>
        <w:autoSpaceDE w:val="0"/>
        <w:autoSpaceDN w:val="0"/>
        <w:adjustRightInd w:val="0"/>
        <w:ind w:left="709" w:hanging="709"/>
        <w:jc w:val="both"/>
        <w:rPr>
          <w:rFonts w:ascii="Cambria" w:hAnsi="Cambria"/>
          <w:b/>
          <w:sz w:val="22"/>
          <w:szCs w:val="22"/>
          <w:lang w:eastAsia="en-US"/>
        </w:rPr>
      </w:pPr>
      <w:r w:rsidRPr="0004472C">
        <w:rPr>
          <w:rFonts w:ascii="Cambria" w:hAnsi="Cambria"/>
          <w:b/>
          <w:sz w:val="22"/>
          <w:szCs w:val="22"/>
          <w:lang w:eastAsia="en-US"/>
        </w:rPr>
        <w:t xml:space="preserve">Wyłączenia odpowiedzialności ubezpieczyciela w zakresie ubezpieczenia </w:t>
      </w:r>
      <w:r w:rsidRPr="0004472C">
        <w:rPr>
          <w:rFonts w:ascii="Cambria" w:hAnsi="Cambria"/>
          <w:sz w:val="22"/>
          <w:szCs w:val="22"/>
          <w:lang w:eastAsia="en-US"/>
        </w:rPr>
        <w:t xml:space="preserve">– zgodnie </w:t>
      </w:r>
      <w:r w:rsidRPr="0004472C">
        <w:rPr>
          <w:rFonts w:ascii="Cambria" w:hAnsi="Cambria"/>
          <w:sz w:val="22"/>
          <w:szCs w:val="22"/>
          <w:lang w:eastAsia="en-US"/>
        </w:rPr>
        <w:br/>
        <w:t>z postanowieniami ogólnych lub szczególnych warunków ubezpieczenia mających zastosowanie do umowy ubezpieczenia, jednakże z uwzględnieniem wszystkich postanowień specyfikacji istotnych warunków zamówienia, które mają pierwszeństwo.</w:t>
      </w:r>
    </w:p>
    <w:p w:rsidR="00607A0B" w:rsidRPr="0004472C" w:rsidRDefault="00607A0B" w:rsidP="00607A0B">
      <w:pPr>
        <w:widowControl w:val="0"/>
        <w:numPr>
          <w:ilvl w:val="0"/>
          <w:numId w:val="7"/>
        </w:numPr>
        <w:tabs>
          <w:tab w:val="num" w:pos="720"/>
        </w:tabs>
        <w:suppressAutoHyphens w:val="0"/>
        <w:ind w:left="720" w:hanging="72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ryzyka katastrofy budowlanej </w:t>
      </w:r>
      <w:r>
        <w:rPr>
          <w:rFonts w:ascii="Cambria" w:eastAsia="Calibri" w:hAnsi="Cambria"/>
          <w:sz w:val="22"/>
          <w:szCs w:val="22"/>
          <w:lang w:eastAsia="en-US"/>
        </w:rPr>
        <w:t>z limitem do 5 0</w:t>
      </w:r>
      <w:r w:rsidRPr="0004472C">
        <w:rPr>
          <w:rFonts w:ascii="Cambria" w:eastAsia="Calibri" w:hAnsi="Cambria"/>
          <w:sz w:val="22"/>
          <w:szCs w:val="22"/>
          <w:lang w:eastAsia="en-US"/>
        </w:rPr>
        <w:t>00 000,00 zł</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ryzyka huraganu jako wiatru o prędkości min. 13,9 m/s</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likwidacyjnej</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(limit wspólny z ubezpieczeniem sprzętu elektronicznego oraz maszyn i urządzeń od wszystkich ryzyk)</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strajków i zamieszek </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stempla bankowego lub pocztowego</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zbycia przedmiotu ubezpieczenia</w:t>
      </w:r>
    </w:p>
    <w:p w:rsidR="00607A0B" w:rsidRPr="00157772"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607A0B" w:rsidRPr="00157772"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157772">
        <w:rPr>
          <w:rFonts w:ascii="Cambria" w:eastAsia="Calibri" w:hAnsi="Cambria"/>
          <w:sz w:val="22"/>
          <w:szCs w:val="22"/>
          <w:lang w:eastAsia="en-US"/>
        </w:rPr>
        <w:t>Przyjęcie podanej klauzuli wyłączenia ryzyka z eksploatacji</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uznania stanu zabezpieczeń</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zgłaszania szkód</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miejsc ubezpieczenia</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odtworzenia lub odnowienia dokumentów</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szkód mechanicznych</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szkód elektrycznych</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rozmrożenia</w:t>
      </w:r>
    </w:p>
    <w:p w:rsidR="003329EE" w:rsidRDefault="00607A0B"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przyczyn awarii</w:t>
      </w:r>
    </w:p>
    <w:p w:rsidR="003329EE" w:rsidRPr="00EE7DA1" w:rsidRDefault="003329EE"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EE7DA1">
        <w:rPr>
          <w:rFonts w:ascii="Cambria" w:eastAsia="Calibri" w:hAnsi="Cambria"/>
          <w:sz w:val="22"/>
          <w:szCs w:val="22"/>
          <w:lang w:eastAsia="en-US"/>
        </w:rPr>
        <w:t>Przyjęcie podanej klauzuli poszukiwania przyczyny szkody</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mienia w transporcie</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robót budowlano – montażowych</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przechowywania mienia</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reprezentantów</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pozostałości po szkodzie</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607A0B" w:rsidRPr="00EE7DA1"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w:t>
      </w:r>
      <w:r w:rsidRPr="00EE7DA1">
        <w:rPr>
          <w:rFonts w:ascii="Cambria" w:eastAsia="Calibri" w:hAnsi="Cambria"/>
          <w:sz w:val="22"/>
          <w:szCs w:val="22"/>
          <w:lang w:eastAsia="en-US"/>
        </w:rPr>
        <w:t>kradzieży stałych elementów budynków i budowli</w:t>
      </w:r>
    </w:p>
    <w:p w:rsidR="003329EE" w:rsidRPr="00EE7DA1" w:rsidRDefault="00607A0B"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EE7DA1">
        <w:rPr>
          <w:rFonts w:ascii="Cambria" w:eastAsia="Calibri" w:hAnsi="Cambria"/>
          <w:sz w:val="22"/>
          <w:szCs w:val="22"/>
          <w:lang w:eastAsia="en-US"/>
        </w:rPr>
        <w:t>Przyjęcie podanej klauzuli zmian w odbudowie</w:t>
      </w:r>
    </w:p>
    <w:p w:rsidR="003329EE" w:rsidRPr="00EE7DA1" w:rsidRDefault="003329EE"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EE7DA1">
        <w:rPr>
          <w:rFonts w:ascii="Cambria" w:eastAsia="Calibri" w:hAnsi="Cambria"/>
          <w:sz w:val="22"/>
          <w:szCs w:val="22"/>
          <w:lang w:eastAsia="en-US"/>
        </w:rPr>
        <w:t>Przyjęcie podanej klauzuli przemieszczenia pomiędzy miejscami ubezpieczenia</w:t>
      </w:r>
    </w:p>
    <w:p w:rsidR="003329EE" w:rsidRPr="00EE7DA1" w:rsidRDefault="003329EE"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EE7DA1">
        <w:rPr>
          <w:rFonts w:ascii="Cambria" w:eastAsia="Calibri" w:hAnsi="Cambria"/>
          <w:sz w:val="22"/>
          <w:szCs w:val="22"/>
          <w:lang w:eastAsia="en-US"/>
        </w:rPr>
        <w:t>Przyjęcie podanej klauzuli przepisów eksploatacyjnych</w:t>
      </w:r>
    </w:p>
    <w:p w:rsidR="00EE7DA1" w:rsidRPr="00EE7DA1" w:rsidRDefault="00EE7DA1" w:rsidP="003329EE">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EE7DA1">
        <w:rPr>
          <w:rFonts w:ascii="Cambria" w:eastAsia="Calibri" w:hAnsi="Cambria"/>
          <w:sz w:val="22"/>
          <w:szCs w:val="22"/>
          <w:lang w:eastAsia="en-US"/>
        </w:rPr>
        <w:t xml:space="preserve">Przyjęcie podanej klauzuli ubezpieczenia mienia poza ewidencja </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kosztów dodatkowych</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dodatkowej prewencyjnej sumy ubezpieczenia</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współwłasności mienia</w:t>
      </w:r>
    </w:p>
    <w:p w:rsidR="00607A0B" w:rsidRPr="0004472C" w:rsidRDefault="00607A0B" w:rsidP="00607A0B">
      <w:pPr>
        <w:widowControl w:val="0"/>
        <w:numPr>
          <w:ilvl w:val="1"/>
          <w:numId w:val="7"/>
        </w:numPr>
        <w:tabs>
          <w:tab w:val="left" w:pos="720"/>
        </w:tabs>
        <w:suppressAutoHyphens w:val="0"/>
        <w:ind w:left="737" w:hanging="737"/>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kosztów przeniesienia mienia i przekwaterowania osób </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ubezpieczenia przepięć</w:t>
      </w:r>
    </w:p>
    <w:p w:rsidR="00607A0B" w:rsidRPr="00EE7DA1"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ubezpieczenia mediów gaśniczych</w:t>
      </w:r>
    </w:p>
    <w:p w:rsidR="00EE7DA1" w:rsidRPr="0004472C" w:rsidRDefault="00EE7DA1"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Pr>
          <w:rFonts w:ascii="Cambria" w:eastAsia="Calibri" w:hAnsi="Cambria"/>
          <w:sz w:val="22"/>
          <w:szCs w:val="22"/>
          <w:lang w:eastAsia="en-US"/>
        </w:rPr>
        <w:t xml:space="preserve">Przyjęcie podanej klauzuli kosztów dodatkowych </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Przyjęcie podanej klauzuli szkód w przedmiotach szklanych</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konsumpcji sumy ubezpieczenia w ubezpieczeniu mienia systemem sum stałych</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Ubezpieczyciel akceptuje sumy ubezpieczenia mienia podane w wartości odtworzeniowej nowej</w:t>
      </w:r>
      <w:r>
        <w:rPr>
          <w:rFonts w:ascii="Cambria" w:hAnsi="Cambria"/>
          <w:sz w:val="22"/>
          <w:szCs w:val="22"/>
          <w:lang w:eastAsia="en-US"/>
        </w:rPr>
        <w:t>.</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gdy ogólne lub szczególne warunki ubezpieczenia przewidują ograniczenie lub wyłączenie odpowiedzialności z tytułu złego stanu technicznego dachu, wówczas</w:t>
      </w:r>
      <w:r w:rsidRPr="0004472C">
        <w:rPr>
          <w:rFonts w:ascii="Cambria" w:eastAsia="Calibri" w:hAnsi="Cambria"/>
          <w:color w:val="FF0000"/>
          <w:sz w:val="22"/>
          <w:szCs w:val="22"/>
          <w:lang w:eastAsia="en-US"/>
        </w:rPr>
        <w:t xml:space="preserve"> </w:t>
      </w:r>
      <w:r w:rsidRPr="0004472C">
        <w:rPr>
          <w:rFonts w:ascii="Cambria" w:eastAsia="Calibri" w:hAnsi="Cambria"/>
          <w:sz w:val="22"/>
          <w:szCs w:val="22"/>
          <w:lang w:eastAsia="en-US"/>
        </w:rPr>
        <w:t>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607A0B"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Niezależnie od postanowień zawartych w punkcie poprzedzającym, bez względu na stopień przyczynienia się do powstania szkody oraz na wiedzę ubezpieczającego i ubezpieczonego, odpowiedzialność ubezpieczyciela do limitu w wysokości 20 000,00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607A0B" w:rsidRPr="00B774C4"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B774C4">
        <w:rPr>
          <w:rFonts w:ascii="Cambria" w:eastAsia="Calibri" w:hAnsi="Cambria"/>
          <w:sz w:val="22"/>
          <w:szCs w:val="22"/>
          <w:lang w:eastAsia="en-US"/>
        </w:rPr>
        <w:t xml:space="preserve">Przyjęcie ryzyka dewastacji mienia z limitem odszkodowawczym w wysokości 100 000,00 zł na jedno i wszystkie zdarzenia w każdym okresie ubezpieczenia, </w:t>
      </w:r>
      <w:r w:rsidRPr="00B774C4">
        <w:rPr>
          <w:rFonts w:eastAsia="Calibri"/>
          <w:sz w:val="22"/>
          <w:szCs w:val="22"/>
          <w:lang w:eastAsia="en-US"/>
        </w:rPr>
        <w:t>(ograniczonym do limitu 50 000 zł w wiatach przystankowych),</w:t>
      </w:r>
      <w:r w:rsidRPr="00B774C4">
        <w:rPr>
          <w:rFonts w:ascii="Cambria" w:eastAsia="Calibri" w:hAnsi="Cambria"/>
          <w:sz w:val="22"/>
          <w:szCs w:val="22"/>
          <w:lang w:eastAsia="en-US"/>
        </w:rPr>
        <w:t>z włączeniem szkód powstałych wskutek pomalowania, w tym graffiti, z limitem odszkodowawczym 10 000,00 zł</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Ochrona ubezpieczeniowa, do limitu odszkodowawczego w wysokości </w:t>
      </w:r>
      <w:r>
        <w:rPr>
          <w:rFonts w:ascii="Cambria" w:eastAsia="Calibri" w:hAnsi="Cambria"/>
          <w:sz w:val="22"/>
          <w:szCs w:val="22"/>
          <w:lang w:eastAsia="en-US"/>
        </w:rPr>
        <w:t>5</w:t>
      </w:r>
      <w:r w:rsidRPr="0004472C">
        <w:rPr>
          <w:rFonts w:ascii="Cambria" w:eastAsia="Calibri" w:hAnsi="Cambria"/>
          <w:sz w:val="22"/>
          <w:szCs w:val="22"/>
          <w:lang w:eastAsia="en-US"/>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r>
        <w:rPr>
          <w:rFonts w:ascii="Cambria" w:eastAsia="Calibri" w:hAnsi="Cambria"/>
          <w:sz w:val="22"/>
          <w:szCs w:val="22"/>
          <w:lang w:eastAsia="en-US"/>
        </w:rPr>
        <w:t xml:space="preserve"> lub użytkowaniem mienia wynikającego z jego charakteru np.: scena przenośna</w:t>
      </w:r>
      <w:r w:rsidRPr="0004472C">
        <w:rPr>
          <w:rFonts w:ascii="Cambria" w:eastAsia="Calibri" w:hAnsi="Cambria"/>
          <w:sz w:val="22"/>
          <w:szCs w:val="22"/>
          <w:lang w:eastAsia="en-US"/>
        </w:rPr>
        <w:t>, pracami na drogach).</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w:t>
      </w:r>
      <w:r>
        <w:rPr>
          <w:rFonts w:ascii="Cambria" w:eastAsia="Calibri" w:hAnsi="Cambria"/>
          <w:sz w:val="22"/>
          <w:szCs w:val="22"/>
          <w:lang w:eastAsia="en-US"/>
        </w:rPr>
        <w:t>a, do limitu odszkodowawczego 20</w:t>
      </w:r>
      <w:r w:rsidRPr="0004472C">
        <w:rPr>
          <w:rFonts w:ascii="Cambria" w:eastAsia="Calibri" w:hAnsi="Cambria"/>
          <w:sz w:val="22"/>
          <w:szCs w:val="22"/>
          <w:lang w:eastAsia="en-US"/>
        </w:rPr>
        <w:t xml:space="preserve"> 000,00 zł na jedno i wszystkie zdarzenia w każdym okresie ubezpieczenia, dotyczy również szkód wskutek nieszczelności dachów i rynien, szczelin w złączach płyt, przecieków w połączeniach, nieprawidłowych spawach, pękaniu mienia.</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ubezpieczenia sprzętu elektronicznego deklarowanego do ubezpieczenia mienia od wszystkich ryzyk obejmuje także szkody powstałe wskutek działania cz</w:t>
      </w:r>
      <w:r>
        <w:rPr>
          <w:rFonts w:ascii="Cambria" w:eastAsia="Calibri" w:hAnsi="Cambria"/>
          <w:sz w:val="22"/>
          <w:szCs w:val="22"/>
          <w:lang w:eastAsia="en-US"/>
        </w:rPr>
        <w:t>łowieka (do limitu w wysokości 2</w:t>
      </w:r>
      <w:r w:rsidRPr="0004472C">
        <w:rPr>
          <w:rFonts w:ascii="Cambria" w:eastAsia="Calibri" w:hAnsi="Cambria"/>
          <w:sz w:val="22"/>
          <w:szCs w:val="22"/>
          <w:lang w:eastAsia="en-US"/>
        </w:rPr>
        <w:t>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odniesieniu do sprzętu elektronicznego o charakterze przenośnym, ochrona ubezpieczeniowa obowiązuje poza miejscem ubezpieczenia – zgodnie z treścią klauzuli ubezpieczenia sprzętu przenośnego poza miejscem ubezpieczenia.</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ubezpieczenia księgozbiorów i materiałów archiwalnych ustala się dodatkowy limit na pokrycie kosztów związanych z osuszaniem i renowacją us</w:t>
      </w:r>
      <w:r>
        <w:rPr>
          <w:rFonts w:ascii="Cambria" w:eastAsia="Calibri" w:hAnsi="Cambria"/>
          <w:sz w:val="22"/>
          <w:szCs w:val="22"/>
          <w:lang w:eastAsia="en-US"/>
        </w:rPr>
        <w:t>zkodzonego mienia, w wysokości 2</w:t>
      </w:r>
      <w:r w:rsidRPr="0004472C">
        <w:rPr>
          <w:rFonts w:ascii="Cambria" w:eastAsia="Calibri" w:hAnsi="Cambria"/>
          <w:sz w:val="22"/>
          <w:szCs w:val="22"/>
          <w:lang w:eastAsia="en-US"/>
        </w:rPr>
        <w:t>0 000,00 zł.</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lang w:eastAsia="en-US"/>
        </w:rPr>
        <w:t>Zakres ubezpieczenia obejmuje uszkodzenie ubezpieczonego mienia wskutek akcji gaśniczej i/lub ratowniczej, w tym rozbiórki, wyburzania lub odgruzowywania, prowadzonej w związku z zaistniałym zdarzeniem losowym, objętym ochroną ubezpieczeniową, a także prowadzonej w związku ze zdarzeniem losowym, zaistniałym w mieniu osób trzecich.</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hAnsi="Cambria"/>
          <w:sz w:val="22"/>
          <w:szCs w:val="22"/>
        </w:rPr>
        <w:t>Likwidacja szkody z obiektów muzealnych odbywa się według następujących zasad: w przypadku zniszczenia przedmiotu ubezpieczenia (gdzie nie ma możliwości jego naprawy/rekonstrukcji) wypłata następuje do pełnej wartości zniszczonego eksponatu (udokumentowanej przez Ubezpieczonego), w pozostałych przypadkach wypłata odszkodowania będzie dokonana w równowartości zmniejszenia ich wartości lub kosztów restauracji/ rekonstrukcji nie więcej niż wartość uszkodzonego dzieła sztuki udokumentowanej przez Ubezpieczonego. Wartość konkretnego dzieła sztuki będzie wynikała z ewidencji środków trwałych lub wycen zleconych przez Ubezpieczonego</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Zakres ubezpieczenia obejmuje szkody wyrząd</w:t>
      </w:r>
      <w:r>
        <w:rPr>
          <w:rFonts w:ascii="Cambria" w:eastAsia="Calibri" w:hAnsi="Cambria"/>
          <w:sz w:val="22"/>
          <w:szCs w:val="22"/>
          <w:lang w:eastAsia="en-US"/>
        </w:rPr>
        <w:t>zone przez zwierzęta z limitem 2</w:t>
      </w:r>
      <w:r w:rsidRPr="0004472C">
        <w:rPr>
          <w:rFonts w:ascii="Cambria" w:eastAsia="Calibri" w:hAnsi="Cambria"/>
          <w:sz w:val="22"/>
          <w:szCs w:val="22"/>
          <w:lang w:eastAsia="en-US"/>
        </w:rPr>
        <w:t xml:space="preserve">0 000,00 zł na jedno i wszystkie zdarzenia. </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niezawiadomienia w terminie o szkodzie</w:t>
      </w:r>
    </w:p>
    <w:p w:rsidR="00607A0B" w:rsidRPr="0004472C"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również mienie, które znajduje się na zewnątrz.</w:t>
      </w:r>
    </w:p>
    <w:p w:rsidR="00607A0B"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w:t>
      </w:r>
      <w:r>
        <w:rPr>
          <w:rFonts w:ascii="Cambria" w:eastAsia="Calibri" w:hAnsi="Cambria"/>
          <w:sz w:val="22"/>
          <w:szCs w:val="22"/>
          <w:lang w:eastAsia="en-US"/>
        </w:rPr>
        <w:t>e mienie osób trzecich do sumy 2</w:t>
      </w:r>
      <w:r w:rsidRPr="0004472C">
        <w:rPr>
          <w:rFonts w:ascii="Cambria" w:eastAsia="Calibri" w:hAnsi="Cambria"/>
          <w:sz w:val="22"/>
          <w:szCs w:val="22"/>
          <w:lang w:eastAsia="en-US"/>
        </w:rPr>
        <w:t>0 000,00 zł</w:t>
      </w:r>
    </w:p>
    <w:p w:rsidR="00607A0B" w:rsidRPr="00B774C4" w:rsidRDefault="00607A0B" w:rsidP="00607A0B">
      <w:pPr>
        <w:widowControl w:val="0"/>
        <w:numPr>
          <w:ilvl w:val="1"/>
          <w:numId w:val="7"/>
        </w:numPr>
        <w:tabs>
          <w:tab w:val="left" w:pos="720"/>
        </w:tabs>
        <w:suppressAutoHyphens w:val="0"/>
        <w:ind w:left="720" w:hanging="720"/>
        <w:contextualSpacing/>
        <w:jc w:val="both"/>
        <w:rPr>
          <w:rFonts w:ascii="Cambria" w:eastAsia="Calibri" w:hAnsi="Cambria"/>
          <w:sz w:val="22"/>
          <w:szCs w:val="22"/>
          <w:lang w:eastAsia="en-US"/>
        </w:rPr>
      </w:pPr>
      <w:r>
        <w:rPr>
          <w:rFonts w:ascii="Cambria" w:eastAsia="Calibri" w:hAnsi="Cambria"/>
          <w:sz w:val="22"/>
          <w:szCs w:val="22"/>
          <w:lang w:eastAsia="en-US"/>
        </w:rPr>
        <w:t xml:space="preserve">Płatność składki rocznej płata jednorazowo w </w:t>
      </w:r>
      <w:r w:rsidRPr="00B774C4">
        <w:rPr>
          <w:rFonts w:ascii="Cambria" w:eastAsia="Calibri" w:hAnsi="Cambria"/>
          <w:sz w:val="22"/>
          <w:szCs w:val="22"/>
          <w:lang w:eastAsia="en-US"/>
        </w:rPr>
        <w:t>termin</w:t>
      </w:r>
      <w:r>
        <w:rPr>
          <w:rFonts w:ascii="Cambria" w:eastAsia="Calibri" w:hAnsi="Cambria"/>
          <w:sz w:val="22"/>
          <w:szCs w:val="22"/>
          <w:lang w:eastAsia="en-US"/>
        </w:rPr>
        <w:t xml:space="preserve">ie </w:t>
      </w:r>
      <w:r w:rsidRPr="00B774C4">
        <w:rPr>
          <w:rFonts w:ascii="Cambria" w:eastAsia="Calibri" w:hAnsi="Cambria"/>
          <w:sz w:val="22"/>
          <w:szCs w:val="22"/>
          <w:lang w:eastAsia="en-US"/>
        </w:rPr>
        <w:t>u</w:t>
      </w:r>
      <w:r>
        <w:rPr>
          <w:rFonts w:ascii="Cambria" w:eastAsia="Calibri" w:hAnsi="Cambria"/>
          <w:sz w:val="22"/>
          <w:szCs w:val="22"/>
          <w:lang w:eastAsia="en-US"/>
        </w:rPr>
        <w:t>stalonym</w:t>
      </w:r>
      <w:r w:rsidRPr="00B774C4">
        <w:rPr>
          <w:rFonts w:ascii="Cambria" w:eastAsia="Calibri" w:hAnsi="Cambria"/>
          <w:sz w:val="22"/>
          <w:szCs w:val="22"/>
          <w:lang w:eastAsia="en-US"/>
        </w:rPr>
        <w:t xml:space="preserve"> we wniosku brokera</w:t>
      </w:r>
    </w:p>
    <w:p w:rsidR="00607A0B" w:rsidRPr="00AF267F" w:rsidRDefault="00607A0B" w:rsidP="00607A0B">
      <w:pPr>
        <w:widowControl w:val="0"/>
        <w:numPr>
          <w:ilvl w:val="1"/>
          <w:numId w:val="7"/>
        </w:numPr>
        <w:tabs>
          <w:tab w:val="left" w:pos="720"/>
        </w:tabs>
        <w:suppressAutoHyphens w:val="0"/>
        <w:ind w:left="720" w:hanging="720"/>
        <w:contextualSpacing/>
        <w:jc w:val="both"/>
        <w:rPr>
          <w:rFonts w:ascii="Cambria" w:hAnsi="Cambria"/>
          <w:b/>
          <w:sz w:val="22"/>
          <w:szCs w:val="22"/>
          <w:lang w:eastAsia="en-US"/>
        </w:rPr>
      </w:pPr>
      <w:r w:rsidRPr="00AF267F">
        <w:rPr>
          <w:rFonts w:ascii="Cambria" w:hAnsi="Cambria"/>
          <w:b/>
          <w:sz w:val="22"/>
          <w:szCs w:val="22"/>
          <w:lang w:eastAsia="en-US"/>
        </w:rPr>
        <w:t>Dodatkowo w ubezpieczeniu od kradzieży z włamaniem i rabunku:</w:t>
      </w:r>
    </w:p>
    <w:p w:rsidR="00607A0B" w:rsidRPr="0004472C" w:rsidRDefault="00607A0B" w:rsidP="00607A0B">
      <w:pPr>
        <w:numPr>
          <w:ilvl w:val="1"/>
          <w:numId w:val="7"/>
        </w:numPr>
        <w:tabs>
          <w:tab w:val="left" w:pos="720"/>
        </w:tabs>
        <w:suppressAutoHyphens w:val="0"/>
        <w:ind w:left="720" w:hanging="720"/>
        <w:jc w:val="both"/>
        <w:rPr>
          <w:rFonts w:ascii="Cambria" w:hAnsi="Cambria"/>
          <w:sz w:val="22"/>
          <w:szCs w:val="22"/>
          <w:lang w:eastAsia="en-US"/>
        </w:rPr>
      </w:pPr>
      <w:r w:rsidRPr="0004472C">
        <w:rPr>
          <w:rFonts w:ascii="Cambria" w:hAnsi="Cambria"/>
          <w:sz w:val="22"/>
          <w:szCs w:val="22"/>
          <w:lang w:eastAsia="en-US"/>
        </w:rPr>
        <w:t>Przyjęcie podanej klauzuli naprawy zabezpieczeń przeciwkradzieżowych</w:t>
      </w:r>
    </w:p>
    <w:p w:rsidR="00607A0B" w:rsidRPr="0004472C" w:rsidRDefault="00607A0B" w:rsidP="00607A0B">
      <w:pPr>
        <w:numPr>
          <w:ilvl w:val="1"/>
          <w:numId w:val="7"/>
        </w:numPr>
        <w:tabs>
          <w:tab w:val="left" w:pos="720"/>
        </w:tabs>
        <w:suppressAutoHyphens w:val="0"/>
        <w:ind w:left="720" w:hanging="720"/>
        <w:jc w:val="both"/>
        <w:rPr>
          <w:rFonts w:ascii="Cambria" w:hAnsi="Cambria"/>
          <w:sz w:val="22"/>
          <w:szCs w:val="22"/>
          <w:lang w:eastAsia="en-US"/>
        </w:rPr>
      </w:pPr>
      <w:r w:rsidRPr="0004472C">
        <w:rPr>
          <w:rFonts w:ascii="Cambria" w:hAnsi="Cambria"/>
          <w:sz w:val="22"/>
          <w:szCs w:val="22"/>
          <w:lang w:eastAsia="en-US"/>
        </w:rPr>
        <w:t xml:space="preserve">Rozszerzenie ochrony ubezpieczeniowej o ryzyko wandalizmu </w:t>
      </w:r>
    </w:p>
    <w:p w:rsidR="00607A0B" w:rsidRPr="0004472C" w:rsidRDefault="00607A0B" w:rsidP="00607A0B">
      <w:pPr>
        <w:numPr>
          <w:ilvl w:val="1"/>
          <w:numId w:val="7"/>
        </w:numPr>
        <w:tabs>
          <w:tab w:val="left" w:pos="720"/>
        </w:tabs>
        <w:suppressAutoHyphens w:val="0"/>
        <w:ind w:left="720" w:hanging="720"/>
        <w:jc w:val="both"/>
        <w:rPr>
          <w:rFonts w:ascii="Cambria" w:hAnsi="Cambria"/>
          <w:sz w:val="22"/>
          <w:szCs w:val="22"/>
          <w:lang w:eastAsia="en-US"/>
        </w:rPr>
      </w:pPr>
      <w:r w:rsidRPr="0004472C">
        <w:rPr>
          <w:rFonts w:ascii="Cambria" w:hAnsi="Cambria"/>
          <w:sz w:val="22"/>
          <w:szCs w:val="22"/>
          <w:lang w:eastAsia="en-US"/>
        </w:rPr>
        <w:t>Rozszerzenie ochrony ubezpieczeniowej o ryzyko dewastacji</w:t>
      </w:r>
    </w:p>
    <w:p w:rsidR="00607A0B" w:rsidRPr="0004472C" w:rsidRDefault="00607A0B" w:rsidP="00607A0B">
      <w:pPr>
        <w:widowControl w:val="0"/>
        <w:numPr>
          <w:ilvl w:val="1"/>
          <w:numId w:val="7"/>
        </w:numPr>
        <w:tabs>
          <w:tab w:val="left" w:pos="720"/>
        </w:tabs>
        <w:suppressAutoHyphens w:val="0"/>
        <w:ind w:left="720" w:hanging="720"/>
        <w:jc w:val="both"/>
        <w:rPr>
          <w:rFonts w:ascii="Cambria" w:hAnsi="Cambria"/>
          <w:sz w:val="22"/>
          <w:szCs w:val="22"/>
          <w:lang w:eastAsia="en-US"/>
        </w:rPr>
      </w:pPr>
      <w:r w:rsidRPr="0004472C">
        <w:rPr>
          <w:rFonts w:ascii="Cambria" w:hAnsi="Cambria"/>
          <w:sz w:val="22"/>
          <w:szCs w:val="22"/>
          <w:lang w:eastAsia="en-US"/>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04472C">
        <w:rPr>
          <w:rFonts w:ascii="Cambria" w:eastAsia="Calibri" w:hAnsi="Cambria"/>
          <w:sz w:val="22"/>
          <w:szCs w:val="22"/>
          <w:lang w:eastAsia="en-US"/>
        </w:rPr>
        <w:t xml:space="preserve"> Limit odpowiedzialności na jedno i wszystkie zdarzenia: 30 000,00 zł</w:t>
      </w:r>
    </w:p>
    <w:p w:rsidR="00607A0B" w:rsidRPr="0004472C" w:rsidRDefault="00607A0B" w:rsidP="00607A0B">
      <w:pPr>
        <w:widowControl w:val="0"/>
        <w:numPr>
          <w:ilvl w:val="1"/>
          <w:numId w:val="7"/>
        </w:numPr>
        <w:tabs>
          <w:tab w:val="left" w:pos="720"/>
        </w:tabs>
        <w:suppressAutoHyphens w:val="0"/>
        <w:ind w:left="720" w:hanging="720"/>
        <w:jc w:val="both"/>
        <w:rPr>
          <w:rFonts w:ascii="Cambria" w:hAnsi="Cambria"/>
          <w:bCs/>
          <w:sz w:val="22"/>
          <w:szCs w:val="22"/>
          <w:lang w:eastAsia="en-US"/>
        </w:rPr>
      </w:pPr>
      <w:r w:rsidRPr="0004472C">
        <w:rPr>
          <w:rFonts w:ascii="Cambria" w:eastAsia="Calibri" w:hAnsi="Cambria"/>
          <w:sz w:val="22"/>
          <w:szCs w:val="22"/>
          <w:lang w:eastAsia="en-US"/>
        </w:rPr>
        <w:t>Objęcie ochroną ubezpieczeniową kradzieży zwykłej ubezpieczonego mienia, z limitem odszkodowawczym 10 000,00 zł w każdym okresie ubezpieczenia (wspólnym z limitem w ubezpieczeniu sprzętu elektronicznego od wszystkich ryzyk), z franszyzą redukcyjną 300,00 zł</w:t>
      </w:r>
      <w:r w:rsidRPr="0004472C">
        <w:rPr>
          <w:rFonts w:ascii="Cambria" w:hAnsi="Cambria"/>
          <w:bCs/>
          <w:sz w:val="22"/>
          <w:szCs w:val="22"/>
          <w:lang w:eastAsia="en-US"/>
        </w:rPr>
        <w:t>.</w:t>
      </w:r>
    </w:p>
    <w:p w:rsidR="00607A0B" w:rsidRPr="0004472C" w:rsidRDefault="00607A0B" w:rsidP="00607A0B">
      <w:pPr>
        <w:widowControl w:val="0"/>
        <w:numPr>
          <w:ilvl w:val="1"/>
          <w:numId w:val="7"/>
        </w:numPr>
        <w:tabs>
          <w:tab w:val="left" w:pos="720"/>
        </w:tabs>
        <w:suppressAutoHyphens w:val="0"/>
        <w:ind w:left="720" w:hanging="720"/>
        <w:jc w:val="both"/>
        <w:rPr>
          <w:rFonts w:ascii="Cambria" w:hAnsi="Cambria"/>
          <w:bCs/>
          <w:sz w:val="22"/>
          <w:szCs w:val="22"/>
          <w:lang w:eastAsia="en-US"/>
        </w:rPr>
      </w:pPr>
      <w:r w:rsidRPr="0004472C">
        <w:rPr>
          <w:rFonts w:ascii="Cambria" w:hAnsi="Cambria"/>
          <w:bCs/>
          <w:sz w:val="22"/>
          <w:szCs w:val="22"/>
          <w:lang w:eastAsia="en-US"/>
        </w:rPr>
        <w:t>Ochrona ubezpieczeniowa obejmuje mienie osób trzecich do sumy 10 000,00 zł (rozumiane jako odrębne od mienia pracowniczego i członków OSP)</w:t>
      </w:r>
    </w:p>
    <w:p w:rsidR="00607A0B" w:rsidRPr="0004472C" w:rsidRDefault="00607A0B" w:rsidP="00607A0B">
      <w:pPr>
        <w:numPr>
          <w:ilvl w:val="1"/>
          <w:numId w:val="7"/>
        </w:numPr>
        <w:tabs>
          <w:tab w:val="left" w:pos="709"/>
        </w:tabs>
        <w:suppressAutoHyphens w:val="0"/>
        <w:ind w:left="720" w:hanging="720"/>
        <w:jc w:val="both"/>
        <w:rPr>
          <w:rFonts w:ascii="Cambria" w:hAnsi="Cambria"/>
          <w:bCs/>
          <w:sz w:val="22"/>
          <w:szCs w:val="22"/>
          <w:lang w:eastAsia="en-US"/>
        </w:rPr>
      </w:pPr>
      <w:r w:rsidRPr="0004472C">
        <w:rPr>
          <w:rFonts w:ascii="Cambria" w:hAnsi="Cambria"/>
          <w:sz w:val="22"/>
          <w:szCs w:val="22"/>
          <w:lang w:eastAsia="en-US"/>
        </w:rPr>
        <w:t xml:space="preserve">W zakresie ubezpieczenia od ryzyka kradzieży z włamaniem </w:t>
      </w:r>
      <w:r>
        <w:rPr>
          <w:rFonts w:ascii="Cambria" w:hAnsi="Cambria"/>
          <w:sz w:val="22"/>
          <w:szCs w:val="22"/>
          <w:lang w:eastAsia="en-US"/>
        </w:rPr>
        <w:t xml:space="preserve">i rabunku termin zawiadomienia </w:t>
      </w:r>
      <w:r w:rsidRPr="0004472C">
        <w:rPr>
          <w:rFonts w:ascii="Cambria" w:hAnsi="Cambria"/>
          <w:sz w:val="22"/>
          <w:szCs w:val="22"/>
          <w:lang w:eastAsia="en-US"/>
        </w:rPr>
        <w:t xml:space="preserve">o szkodzie – do 5 dni od dnia zdarzenia lub powzięcia przez ubezpieczającego/ ubezpieczonego wiadomości o zdarzeniu. </w:t>
      </w:r>
    </w:p>
    <w:p w:rsidR="00607A0B" w:rsidRPr="0004472C" w:rsidRDefault="00607A0B" w:rsidP="00607A0B">
      <w:pPr>
        <w:numPr>
          <w:ilvl w:val="1"/>
          <w:numId w:val="7"/>
        </w:numPr>
        <w:tabs>
          <w:tab w:val="clear" w:pos="0"/>
          <w:tab w:val="num" w:pos="709"/>
        </w:tabs>
        <w:suppressAutoHyphens w:val="0"/>
        <w:ind w:left="0" w:firstLine="0"/>
        <w:jc w:val="both"/>
        <w:rPr>
          <w:rFonts w:ascii="Cambria" w:hAnsi="Cambria"/>
          <w:bCs/>
          <w:sz w:val="22"/>
          <w:szCs w:val="22"/>
          <w:lang w:eastAsia="en-US"/>
        </w:rPr>
      </w:pPr>
      <w:r w:rsidRPr="0004472C">
        <w:rPr>
          <w:rFonts w:ascii="Cambria" w:hAnsi="Cambria"/>
          <w:b/>
          <w:sz w:val="22"/>
          <w:szCs w:val="22"/>
          <w:lang w:eastAsia="en-US"/>
        </w:rPr>
        <w:t>Franszyzy i udziały własne:</w:t>
      </w:r>
    </w:p>
    <w:p w:rsidR="00607A0B" w:rsidRPr="0004472C" w:rsidRDefault="00607A0B" w:rsidP="00607A0B">
      <w:pPr>
        <w:numPr>
          <w:ilvl w:val="2"/>
          <w:numId w:val="7"/>
        </w:numPr>
        <w:tabs>
          <w:tab w:val="clear" w:pos="0"/>
          <w:tab w:val="num" w:pos="709"/>
        </w:tabs>
        <w:suppressAutoHyphens w:val="0"/>
        <w:ind w:left="0" w:firstLine="0"/>
        <w:contextualSpacing/>
        <w:jc w:val="both"/>
        <w:rPr>
          <w:rFonts w:ascii="Cambria" w:hAnsi="Cambria"/>
          <w:sz w:val="22"/>
          <w:szCs w:val="22"/>
          <w:lang w:eastAsia="en-US"/>
        </w:rPr>
      </w:pPr>
      <w:r w:rsidRPr="0004472C">
        <w:rPr>
          <w:rFonts w:ascii="Cambria" w:hAnsi="Cambria"/>
          <w:sz w:val="22"/>
          <w:szCs w:val="22"/>
          <w:lang w:eastAsia="en-US"/>
        </w:rPr>
        <w:t>Franszyza int</w:t>
      </w:r>
      <w:r>
        <w:rPr>
          <w:rFonts w:ascii="Cambria" w:hAnsi="Cambria"/>
          <w:sz w:val="22"/>
          <w:szCs w:val="22"/>
          <w:lang w:eastAsia="en-US"/>
        </w:rPr>
        <w:t>egralna: 1</w:t>
      </w:r>
      <w:r w:rsidRPr="0004472C">
        <w:rPr>
          <w:rFonts w:ascii="Cambria" w:hAnsi="Cambria"/>
          <w:sz w:val="22"/>
          <w:szCs w:val="22"/>
          <w:lang w:eastAsia="en-US"/>
        </w:rPr>
        <w:t>00 zł, za wyjątkiem ubezpieczenia przedmiotów szklanych, gdzie franszyza integralna wynosi 50 zł</w:t>
      </w:r>
    </w:p>
    <w:p w:rsidR="00607A0B" w:rsidRPr="0004472C" w:rsidRDefault="00607A0B" w:rsidP="00607A0B">
      <w:pPr>
        <w:numPr>
          <w:ilvl w:val="2"/>
          <w:numId w:val="7"/>
        </w:numPr>
        <w:tabs>
          <w:tab w:val="clear" w:pos="0"/>
          <w:tab w:val="num" w:pos="709"/>
        </w:tabs>
        <w:suppressAutoHyphens w:val="0"/>
        <w:ind w:left="0" w:firstLine="0"/>
        <w:contextualSpacing/>
        <w:jc w:val="both"/>
        <w:rPr>
          <w:rFonts w:ascii="Cambria" w:hAnsi="Cambria"/>
          <w:sz w:val="22"/>
          <w:szCs w:val="22"/>
          <w:lang w:eastAsia="en-US"/>
        </w:rPr>
      </w:pPr>
      <w:r w:rsidRPr="0004472C">
        <w:rPr>
          <w:rFonts w:ascii="Cambria" w:hAnsi="Cambria"/>
          <w:sz w:val="22"/>
          <w:szCs w:val="22"/>
          <w:lang w:eastAsia="en-US"/>
        </w:rPr>
        <w:t>Franszyza redukcyjna i udział własny – brak</w:t>
      </w:r>
    </w:p>
    <w:p w:rsidR="00607A0B" w:rsidRPr="0004472C" w:rsidRDefault="00607A0B" w:rsidP="00607A0B">
      <w:pPr>
        <w:widowControl w:val="0"/>
        <w:numPr>
          <w:ilvl w:val="0"/>
          <w:numId w:val="8"/>
        </w:numPr>
        <w:tabs>
          <w:tab w:val="num" w:pos="720"/>
        </w:tabs>
        <w:suppressAutoHyphens w:val="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funduszu prewencyjnego</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 xml:space="preserve">Zwiększenie limitu w ryzyku katastrofy budowlanej do kwoty 10 000 000,00 zł </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 xml:space="preserve">Przyjęcie podanej klauzuli </w:t>
      </w:r>
      <w:r w:rsidRPr="003329EE">
        <w:rPr>
          <w:rFonts w:ascii="Cambria" w:eastAsia="Calibri" w:hAnsi="Cambria"/>
          <w:bCs/>
          <w:sz w:val="22"/>
          <w:szCs w:val="22"/>
          <w:lang w:eastAsia="en-US"/>
        </w:rPr>
        <w:t>przezornej sumy ubezpieczenia</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aktów terroryzmu</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uznania okoliczności</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zmiany wielkości ryzyka</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wypłaty bezspornej części odszkodowania</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wyrównania sumy ubezpieczenia</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pokrycia kosztów naprawy uszkodzeń powstałych w mieniu otaczającym</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zmiany lokalizacji odbudowy</w:t>
      </w:r>
    </w:p>
    <w:p w:rsidR="00607A0B" w:rsidRPr="003329EE" w:rsidRDefault="00607A0B" w:rsidP="00607A0B">
      <w:pPr>
        <w:widowControl w:val="0"/>
        <w:numPr>
          <w:ilvl w:val="1"/>
          <w:numId w:val="8"/>
        </w:numPr>
        <w:tabs>
          <w:tab w:val="left" w:pos="709"/>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automatycznego pokrycia konsumpcji sumy ubezpieczenia w ubezpieczeniu mienia systemem pierwszego ryzyka</w:t>
      </w:r>
    </w:p>
    <w:p w:rsidR="00607A0B" w:rsidRPr="003329EE" w:rsidRDefault="00607A0B" w:rsidP="00607A0B">
      <w:pPr>
        <w:widowControl w:val="0"/>
        <w:numPr>
          <w:ilvl w:val="1"/>
          <w:numId w:val="8"/>
        </w:numPr>
        <w:tabs>
          <w:tab w:val="left" w:pos="709"/>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cs="Arial"/>
          <w:sz w:val="22"/>
          <w:szCs w:val="22"/>
          <w:lang w:eastAsia="en-US"/>
        </w:rPr>
        <w:t>Zwiększenie do kwoty 5 000 000,00 zł bezskładkowego limitu w klauzuli automatycznego pokrycia (limit wspólny z ubezpieczeniem sprzętu elektronicznego od wszystkich ryzyk)</w:t>
      </w:r>
    </w:p>
    <w:p w:rsidR="00607A0B" w:rsidRPr="003329EE" w:rsidRDefault="00607A0B" w:rsidP="00607A0B">
      <w:pPr>
        <w:widowControl w:val="0"/>
        <w:numPr>
          <w:ilvl w:val="1"/>
          <w:numId w:val="8"/>
        </w:numPr>
        <w:tabs>
          <w:tab w:val="left" w:pos="709"/>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Objęcie ochroną ubezpieczeniową kradzieży zwykłej ubezpieczonego mienia, z limitem 20 000,00 zł w każdym okresie ubezpieczenia (wspólnym z limitem w ubezpieczeniu sprzętu elektronicznego od wszystkich ryzyk), z franszyzą redukcyjną  300,00 zł</w:t>
      </w:r>
    </w:p>
    <w:p w:rsidR="00607A0B" w:rsidRPr="003329EE" w:rsidRDefault="00607A0B" w:rsidP="00607A0B">
      <w:pPr>
        <w:widowControl w:val="0"/>
        <w:numPr>
          <w:ilvl w:val="1"/>
          <w:numId w:val="8"/>
        </w:numPr>
        <w:tabs>
          <w:tab w:val="left" w:pos="720"/>
          <w:tab w:val="left" w:pos="900"/>
        </w:tabs>
        <w:suppressAutoHyphens w:val="0"/>
        <w:ind w:left="737" w:hanging="737"/>
        <w:contextualSpacing/>
        <w:jc w:val="both"/>
        <w:rPr>
          <w:rFonts w:ascii="Cambria" w:eastAsia="Calibri" w:hAnsi="Cambria"/>
          <w:sz w:val="22"/>
          <w:szCs w:val="22"/>
          <w:lang w:eastAsia="en-US"/>
        </w:rPr>
      </w:pPr>
      <w:r w:rsidRPr="003329EE">
        <w:rPr>
          <w:rFonts w:ascii="Cambria" w:eastAsia="Calibri" w:hAnsi="Cambria"/>
          <w:sz w:val="22"/>
          <w:szCs w:val="22"/>
          <w:lang w:eastAsia="en-US"/>
        </w:rPr>
        <w:t>Zniesienie franszyzy integralnej</w:t>
      </w:r>
    </w:p>
    <w:p w:rsidR="00607A0B" w:rsidRPr="003329EE" w:rsidRDefault="00607A0B" w:rsidP="00607A0B">
      <w:pPr>
        <w:widowControl w:val="0"/>
        <w:tabs>
          <w:tab w:val="left" w:pos="0"/>
        </w:tabs>
        <w:contextualSpacing/>
        <w:jc w:val="both"/>
        <w:outlineLvl w:val="1"/>
        <w:rPr>
          <w:rFonts w:ascii="Cambria" w:eastAsia="Calibri" w:hAnsi="Cambria"/>
          <w:b/>
          <w:i/>
          <w:sz w:val="22"/>
          <w:szCs w:val="22"/>
          <w:lang w:eastAsia="en-US"/>
        </w:rPr>
      </w:pPr>
    </w:p>
    <w:p w:rsidR="00607A0B" w:rsidRPr="0004472C" w:rsidRDefault="00607A0B" w:rsidP="00607A0B">
      <w:pPr>
        <w:widowControl w:val="0"/>
        <w:numPr>
          <w:ilvl w:val="2"/>
          <w:numId w:val="14"/>
        </w:numPr>
        <w:tabs>
          <w:tab w:val="num" w:pos="540"/>
          <w:tab w:val="left" w:pos="567"/>
        </w:tabs>
        <w:suppressAutoHyphens w:val="0"/>
        <w:ind w:left="539" w:hanging="539"/>
        <w:contextualSpacing/>
        <w:jc w:val="both"/>
        <w:outlineLvl w:val="1"/>
        <w:rPr>
          <w:rFonts w:ascii="Cambria" w:eastAsia="Calibri" w:hAnsi="Cambria"/>
          <w:b/>
          <w:sz w:val="22"/>
          <w:szCs w:val="22"/>
          <w:u w:val="single"/>
          <w:lang w:eastAsia="en-US"/>
        </w:rPr>
      </w:pPr>
      <w:r w:rsidRPr="0004472C">
        <w:rPr>
          <w:rFonts w:ascii="Cambria" w:eastAsia="Calibri" w:hAnsi="Cambria"/>
          <w:b/>
          <w:sz w:val="22"/>
          <w:szCs w:val="22"/>
          <w:u w:val="single"/>
          <w:lang w:eastAsia="en-US"/>
        </w:rPr>
        <w:t>Ubezpieczenie sprzętu elektronicznego od wszystkich ryzyk</w:t>
      </w:r>
    </w:p>
    <w:p w:rsidR="00607A0B" w:rsidRPr="00014E94" w:rsidRDefault="00607A0B" w:rsidP="00607A0B">
      <w:pPr>
        <w:widowControl w:val="0"/>
        <w:tabs>
          <w:tab w:val="left" w:pos="284"/>
          <w:tab w:val="left" w:pos="709"/>
        </w:tabs>
        <w:suppressAutoHyphens w:val="0"/>
        <w:jc w:val="both"/>
        <w:outlineLvl w:val="2"/>
        <w:rPr>
          <w:rFonts w:ascii="Cambria" w:eastAsia="Calibri" w:hAnsi="Cambria"/>
          <w:b/>
          <w:sz w:val="22"/>
          <w:szCs w:val="22"/>
          <w:lang w:eastAsia="en-US"/>
        </w:rPr>
      </w:pPr>
      <w:r w:rsidRPr="00014E94">
        <w:rPr>
          <w:rFonts w:ascii="Cambria" w:eastAsia="Calibri" w:hAnsi="Cambria"/>
          <w:b/>
          <w:sz w:val="20"/>
          <w:szCs w:val="20"/>
          <w:lang w:eastAsia="en-US"/>
        </w:rPr>
        <w:t xml:space="preserve">1. </w:t>
      </w:r>
      <w:r w:rsidRPr="00014E94">
        <w:rPr>
          <w:rFonts w:ascii="Cambria" w:eastAsia="Calibri" w:hAnsi="Cambria"/>
          <w:b/>
          <w:sz w:val="22"/>
          <w:szCs w:val="22"/>
          <w:lang w:eastAsia="en-US"/>
        </w:rPr>
        <w:t>Wymagany zakres ubezpieczenia:</w:t>
      </w:r>
    </w:p>
    <w:p w:rsidR="00607A0B" w:rsidRPr="00014E94" w:rsidRDefault="00607A0B" w:rsidP="00607A0B">
      <w:pPr>
        <w:widowControl w:val="0"/>
        <w:tabs>
          <w:tab w:val="left" w:pos="709"/>
        </w:tabs>
        <w:suppressAutoHyphens w:val="0"/>
        <w:ind w:left="34"/>
        <w:jc w:val="both"/>
        <w:rPr>
          <w:rFonts w:ascii="Cambria" w:eastAsia="Calibri" w:hAnsi="Cambria"/>
          <w:sz w:val="22"/>
          <w:szCs w:val="22"/>
          <w:lang w:eastAsia="en-US"/>
        </w:rPr>
      </w:pPr>
      <w:r w:rsidRPr="00014E94">
        <w:rPr>
          <w:rFonts w:ascii="Cambria" w:eastAsia="Calibri" w:hAnsi="Cambria"/>
          <w:sz w:val="22"/>
          <w:szCs w:val="22"/>
          <w:lang w:eastAsia="en-US"/>
        </w:rPr>
        <w:t xml:space="preserve">Wszystkie szkody materialne </w:t>
      </w:r>
      <w:r w:rsidRPr="00014E94">
        <w:rPr>
          <w:rFonts w:ascii="Cambria" w:hAnsi="Cambria" w:cs="Arial"/>
          <w:b/>
          <w:sz w:val="22"/>
          <w:szCs w:val="22"/>
        </w:rPr>
        <w:t>o ile nie są wyraźnie wyłączone w OWU Wykonawcy</w:t>
      </w:r>
      <w:r w:rsidRPr="00014E94">
        <w:rPr>
          <w:rFonts w:ascii="Cambria" w:eastAsia="Calibri" w:hAnsi="Cambria"/>
          <w:sz w:val="22"/>
          <w:szCs w:val="22"/>
          <w:lang w:eastAsia="en-US"/>
        </w:rPr>
        <w:t>, w szczególności powstałe w wyniku:</w:t>
      </w:r>
    </w:p>
    <w:p w:rsidR="00607A0B" w:rsidRPr="00014E94" w:rsidRDefault="00607A0B" w:rsidP="00607A0B">
      <w:pPr>
        <w:widowControl w:val="0"/>
        <w:numPr>
          <w:ilvl w:val="0"/>
          <w:numId w:val="18"/>
        </w:numPr>
        <w:tabs>
          <w:tab w:val="clear" w:pos="1287"/>
          <w:tab w:val="left" w:pos="284"/>
        </w:tabs>
        <w:suppressAutoHyphens w:val="0"/>
        <w:ind w:left="34" w:firstLine="0"/>
        <w:jc w:val="both"/>
        <w:rPr>
          <w:rFonts w:ascii="Cambria" w:eastAsia="Calibri" w:hAnsi="Cambria"/>
          <w:sz w:val="22"/>
          <w:szCs w:val="22"/>
          <w:lang w:eastAsia="en-US"/>
        </w:rPr>
      </w:pPr>
      <w:r w:rsidRPr="00014E94">
        <w:rPr>
          <w:rFonts w:ascii="Cambria" w:eastAsia="Calibri" w:hAnsi="Cambria"/>
          <w:sz w:val="22"/>
          <w:szCs w:val="22"/>
          <w:lang w:eastAsia="en-US"/>
        </w:rPr>
        <w:t xml:space="preserve">zdarzeń losowych, w tym: huraganu, działania wody, powodzi, wilgoci; </w:t>
      </w:r>
    </w:p>
    <w:p w:rsidR="00607A0B" w:rsidRPr="00014E94" w:rsidRDefault="00607A0B" w:rsidP="00607A0B">
      <w:pPr>
        <w:widowControl w:val="0"/>
        <w:numPr>
          <w:ilvl w:val="0"/>
          <w:numId w:val="18"/>
        </w:numPr>
        <w:tabs>
          <w:tab w:val="num" w:pos="142"/>
          <w:tab w:val="num" w:pos="283"/>
        </w:tabs>
        <w:suppressAutoHyphens w:val="0"/>
        <w:ind w:left="34" w:firstLine="0"/>
        <w:jc w:val="both"/>
        <w:rPr>
          <w:rFonts w:ascii="Cambria" w:eastAsia="Calibri" w:hAnsi="Cambria"/>
          <w:sz w:val="22"/>
          <w:szCs w:val="22"/>
          <w:lang w:eastAsia="en-US"/>
        </w:rPr>
      </w:pPr>
      <w:r w:rsidRPr="00014E94">
        <w:rPr>
          <w:rFonts w:ascii="Cambria" w:eastAsia="Calibri" w:hAnsi="Cambria"/>
          <w:sz w:val="22"/>
          <w:szCs w:val="22"/>
          <w:lang w:eastAsia="en-US"/>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607A0B" w:rsidRPr="00014E94" w:rsidRDefault="00607A0B" w:rsidP="00607A0B">
      <w:pPr>
        <w:widowControl w:val="0"/>
        <w:numPr>
          <w:ilvl w:val="0"/>
          <w:numId w:val="18"/>
        </w:numPr>
        <w:tabs>
          <w:tab w:val="num" w:pos="283"/>
          <w:tab w:val="num" w:pos="425"/>
        </w:tabs>
        <w:suppressAutoHyphens w:val="0"/>
        <w:ind w:left="34" w:firstLine="0"/>
        <w:jc w:val="both"/>
        <w:rPr>
          <w:rFonts w:ascii="Cambria" w:eastAsia="Calibri" w:hAnsi="Cambria"/>
          <w:sz w:val="22"/>
          <w:szCs w:val="22"/>
          <w:lang w:eastAsia="en-US"/>
        </w:rPr>
      </w:pPr>
      <w:r w:rsidRPr="00014E94">
        <w:rPr>
          <w:rFonts w:ascii="Cambria" w:eastAsia="Calibri" w:hAnsi="Cambria"/>
          <w:sz w:val="22"/>
          <w:szCs w:val="22"/>
          <w:lang w:eastAsia="en-US"/>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607A0B" w:rsidRPr="00014E94" w:rsidRDefault="00607A0B" w:rsidP="00607A0B">
      <w:pPr>
        <w:widowControl w:val="0"/>
        <w:tabs>
          <w:tab w:val="left" w:pos="709"/>
        </w:tabs>
        <w:suppressAutoHyphens w:val="0"/>
        <w:ind w:left="34"/>
        <w:jc w:val="both"/>
        <w:rPr>
          <w:rFonts w:ascii="Cambria" w:hAnsi="Cambria"/>
          <w:strike/>
          <w:sz w:val="22"/>
          <w:szCs w:val="22"/>
          <w:lang w:eastAsia="en-US"/>
        </w:rPr>
      </w:pPr>
      <w:r w:rsidRPr="00014E94">
        <w:rPr>
          <w:rFonts w:ascii="Cambria" w:eastAsia="Calibri" w:hAnsi="Cambria"/>
          <w:sz w:val="22"/>
          <w:szCs w:val="22"/>
          <w:lang w:eastAsia="en-US"/>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607A0B" w:rsidRPr="00EE7B71" w:rsidRDefault="00607A0B" w:rsidP="00607A0B">
      <w:pPr>
        <w:widowControl w:val="0"/>
        <w:numPr>
          <w:ilvl w:val="0"/>
          <w:numId w:val="17"/>
        </w:numPr>
        <w:tabs>
          <w:tab w:val="left" w:pos="709"/>
        </w:tabs>
        <w:suppressAutoHyphens w:val="0"/>
        <w:ind w:left="709" w:hanging="709"/>
        <w:jc w:val="both"/>
        <w:rPr>
          <w:rFonts w:ascii="Cambria" w:hAnsi="Cambria"/>
          <w:b/>
          <w:sz w:val="22"/>
          <w:szCs w:val="22"/>
          <w:lang w:eastAsia="en-US"/>
        </w:rPr>
      </w:pPr>
      <w:r w:rsidRPr="0004472C">
        <w:rPr>
          <w:rFonts w:ascii="Cambria" w:hAnsi="Cambria"/>
          <w:b/>
          <w:sz w:val="22"/>
          <w:szCs w:val="22"/>
          <w:lang w:eastAsia="en-US"/>
        </w:rPr>
        <w:t xml:space="preserve">Zakres </w:t>
      </w:r>
      <w:r w:rsidRPr="00EE7B71">
        <w:rPr>
          <w:rFonts w:ascii="Cambria" w:hAnsi="Cambria"/>
          <w:b/>
          <w:sz w:val="22"/>
          <w:szCs w:val="22"/>
          <w:lang w:eastAsia="en-US"/>
        </w:rPr>
        <w:t>terytorialny ubezpieczenia: sprzęt stacjonarny - RP; sprzęt przenośny – Europa</w:t>
      </w:r>
    </w:p>
    <w:p w:rsidR="00607A0B" w:rsidRPr="00EE7B71" w:rsidRDefault="00607A0B" w:rsidP="00607A0B">
      <w:pPr>
        <w:widowControl w:val="0"/>
        <w:numPr>
          <w:ilvl w:val="0"/>
          <w:numId w:val="17"/>
        </w:numPr>
        <w:tabs>
          <w:tab w:val="left" w:pos="709"/>
        </w:tabs>
        <w:suppressAutoHyphens w:val="0"/>
        <w:autoSpaceDE w:val="0"/>
        <w:autoSpaceDN w:val="0"/>
        <w:adjustRightInd w:val="0"/>
        <w:ind w:left="709" w:hanging="709"/>
        <w:jc w:val="both"/>
        <w:rPr>
          <w:rFonts w:ascii="Cambria" w:hAnsi="Cambria"/>
          <w:b/>
          <w:bCs/>
          <w:sz w:val="22"/>
          <w:szCs w:val="22"/>
          <w:lang w:val="en-GB" w:eastAsia="pl-PL"/>
        </w:rPr>
      </w:pPr>
      <w:r w:rsidRPr="00EE7B71">
        <w:rPr>
          <w:rFonts w:ascii="Cambria" w:hAnsi="Cambria"/>
          <w:b/>
          <w:bCs/>
          <w:sz w:val="22"/>
          <w:szCs w:val="22"/>
          <w:lang w:val="en-GB" w:eastAsia="pl-PL"/>
        </w:rPr>
        <w:t>Przedmiot ubezpieczenia</w:t>
      </w:r>
    </w:p>
    <w:p w:rsidR="00607A0B" w:rsidRPr="00EE7B71" w:rsidRDefault="00607A0B" w:rsidP="00607A0B">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EE7B71">
        <w:rPr>
          <w:rFonts w:ascii="Cambria" w:hAnsi="Cambria"/>
          <w:sz w:val="22"/>
          <w:szCs w:val="22"/>
          <w:lang w:eastAsia="pl-PL"/>
        </w:rPr>
        <w:t xml:space="preserve">Przedmiotem ubezpieczenia jest interes majątkowy ubezpieczającego/ubezpieczonego </w:t>
      </w:r>
      <w:r w:rsidRPr="00EE7B71">
        <w:rPr>
          <w:rFonts w:ascii="Cambria" w:hAnsi="Cambria"/>
          <w:sz w:val="22"/>
          <w:szCs w:val="22"/>
          <w:lang w:eastAsia="pl-PL"/>
        </w:rPr>
        <w:br/>
        <w:t>w odniesieniu do sprzętu elektronicznego stacjonarnego i przenośnego, obejmującego m.in.:</w:t>
      </w:r>
    </w:p>
    <w:p w:rsidR="00607A0B" w:rsidRPr="00EE7B71" w:rsidRDefault="00607A0B" w:rsidP="00607A0B">
      <w:pPr>
        <w:widowControl w:val="0"/>
        <w:numPr>
          <w:ilvl w:val="1"/>
          <w:numId w:val="17"/>
        </w:numPr>
        <w:tabs>
          <w:tab w:val="left" w:pos="709"/>
        </w:tabs>
        <w:suppressAutoHyphens w:val="0"/>
        <w:autoSpaceDE w:val="0"/>
        <w:autoSpaceDN w:val="0"/>
        <w:adjustRightInd w:val="0"/>
        <w:ind w:left="709" w:hanging="709"/>
        <w:jc w:val="both"/>
        <w:rPr>
          <w:rFonts w:ascii="Cambria" w:hAnsi="Cambria"/>
          <w:sz w:val="22"/>
          <w:szCs w:val="22"/>
          <w:lang w:eastAsia="pl-PL"/>
        </w:rPr>
      </w:pPr>
      <w:r w:rsidRPr="00EE7B71">
        <w:rPr>
          <w:rFonts w:ascii="Cambria" w:hAnsi="Cambria"/>
          <w:sz w:val="22"/>
          <w:szCs w:val="22"/>
          <w:lang w:eastAsia="pl-PL"/>
        </w:rPr>
        <w:t>komputery, laptopy, notebooki, netbooki, tablety, ultrabooki, notepady;</w:t>
      </w:r>
    </w:p>
    <w:p w:rsidR="00607A0B" w:rsidRPr="00EE7B71" w:rsidRDefault="00607A0B" w:rsidP="00607A0B">
      <w:pPr>
        <w:widowControl w:val="0"/>
        <w:numPr>
          <w:ilvl w:val="1"/>
          <w:numId w:val="17"/>
        </w:numPr>
        <w:tabs>
          <w:tab w:val="left" w:pos="709"/>
        </w:tabs>
        <w:suppressAutoHyphens w:val="0"/>
        <w:autoSpaceDE w:val="0"/>
        <w:autoSpaceDN w:val="0"/>
        <w:adjustRightInd w:val="0"/>
        <w:ind w:left="709" w:hanging="709"/>
        <w:jc w:val="both"/>
        <w:rPr>
          <w:rFonts w:ascii="Cambria" w:hAnsi="Cambria"/>
          <w:sz w:val="22"/>
          <w:szCs w:val="22"/>
          <w:lang w:val="en-GB" w:eastAsia="pl-PL"/>
        </w:rPr>
      </w:pPr>
      <w:r w:rsidRPr="00EE7B71">
        <w:rPr>
          <w:rFonts w:ascii="Cambria" w:hAnsi="Cambria"/>
          <w:sz w:val="22"/>
          <w:szCs w:val="22"/>
          <w:lang w:val="en-GB" w:eastAsia="pl-PL"/>
        </w:rPr>
        <w:t xml:space="preserve">inne, niewymienione wyżej. </w:t>
      </w:r>
    </w:p>
    <w:p w:rsidR="00607A0B" w:rsidRPr="0004472C" w:rsidRDefault="00607A0B" w:rsidP="00607A0B">
      <w:pPr>
        <w:widowControl w:val="0"/>
        <w:numPr>
          <w:ilvl w:val="0"/>
          <w:numId w:val="17"/>
        </w:numPr>
        <w:tabs>
          <w:tab w:val="left" w:pos="709"/>
        </w:tabs>
        <w:suppressAutoHyphens w:val="0"/>
        <w:ind w:left="709" w:hanging="709"/>
        <w:jc w:val="both"/>
        <w:outlineLvl w:val="2"/>
        <w:rPr>
          <w:rFonts w:ascii="Cambria" w:eastAsia="Calibri" w:hAnsi="Cambria"/>
          <w:b/>
          <w:sz w:val="22"/>
          <w:szCs w:val="22"/>
          <w:lang w:eastAsia="en-US"/>
        </w:rPr>
      </w:pPr>
      <w:r w:rsidRPr="0004472C">
        <w:rPr>
          <w:rFonts w:ascii="Cambria" w:eastAsia="Calibri" w:hAnsi="Cambria"/>
          <w:b/>
          <w:sz w:val="22"/>
          <w:szCs w:val="22"/>
          <w:lang w:eastAsia="en-US"/>
        </w:rPr>
        <w:t>System ubezpieczenia</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sprzęt elektroniczny stacjonarny i przenośny od szkód materialnych - systemem sum stałych;</w:t>
      </w:r>
    </w:p>
    <w:p w:rsidR="00607A0B" w:rsidRPr="0004472C" w:rsidRDefault="00607A0B" w:rsidP="00607A0B">
      <w:pPr>
        <w:widowControl w:val="0"/>
        <w:numPr>
          <w:ilvl w:val="2"/>
          <w:numId w:val="17"/>
        </w:numPr>
        <w:tabs>
          <w:tab w:val="left" w:pos="709"/>
        </w:tabs>
        <w:suppressAutoHyphens w:val="0"/>
        <w:ind w:left="709" w:hanging="709"/>
        <w:jc w:val="both"/>
        <w:outlineLvl w:val="2"/>
        <w:rPr>
          <w:rFonts w:ascii="Cambria" w:eastAsia="Calibri" w:hAnsi="Cambria"/>
          <w:b/>
          <w:sz w:val="22"/>
          <w:szCs w:val="22"/>
          <w:lang w:eastAsia="en-US"/>
        </w:rPr>
      </w:pPr>
      <w:r w:rsidRPr="0004472C">
        <w:rPr>
          <w:rFonts w:ascii="Cambria" w:eastAsia="Calibri" w:hAnsi="Cambria"/>
          <w:b/>
          <w:sz w:val="22"/>
          <w:szCs w:val="22"/>
          <w:lang w:eastAsia="en-US"/>
        </w:rPr>
        <w:t xml:space="preserve">wykaz sprzętu deklarowanego do ubezpieczenia systemem </w:t>
      </w:r>
      <w:r>
        <w:rPr>
          <w:rFonts w:ascii="Cambria" w:eastAsia="Calibri" w:hAnsi="Cambria"/>
          <w:b/>
          <w:sz w:val="22"/>
          <w:szCs w:val="22"/>
          <w:lang w:eastAsia="en-US"/>
        </w:rPr>
        <w:t>sum stałych zawiera załącznik 1</w:t>
      </w:r>
      <w:r w:rsidR="003329EE">
        <w:rPr>
          <w:rFonts w:ascii="Cambria" w:eastAsia="Calibri" w:hAnsi="Cambria"/>
          <w:b/>
          <w:sz w:val="22"/>
          <w:szCs w:val="22"/>
          <w:lang w:eastAsia="en-US"/>
        </w:rPr>
        <w:t>e</w:t>
      </w:r>
      <w:r w:rsidRPr="0004472C">
        <w:rPr>
          <w:rFonts w:ascii="Cambria" w:eastAsia="Calibri" w:hAnsi="Cambria"/>
          <w:b/>
          <w:sz w:val="22"/>
          <w:szCs w:val="22"/>
          <w:lang w:eastAsia="en-US"/>
        </w:rPr>
        <w:t xml:space="preserve"> do SIWZ, zakładka nr 2</w:t>
      </w:r>
      <w:r>
        <w:rPr>
          <w:rFonts w:ascii="Cambria" w:eastAsia="Calibri" w:hAnsi="Cambria"/>
          <w:b/>
          <w:sz w:val="22"/>
          <w:szCs w:val="22"/>
          <w:lang w:eastAsia="en-US"/>
        </w:rPr>
        <w:t xml:space="preserve"> – obecnie wskazany przez Zamawiającego jedynie sprzęt przenośny (sprzęt stacjonarny ze względu na rok produkcji, wskazany został w ubezpieczeniu mienia od wszystkich ryzyk).</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 odtworzenia danych i licencjonowanego oprogramowania – systemem pierwszego ryzyka; suma ubezpieczenia: </w:t>
      </w:r>
      <w:r w:rsidRPr="00EE7B71">
        <w:rPr>
          <w:rFonts w:ascii="Cambria" w:eastAsia="Calibri" w:hAnsi="Cambria"/>
          <w:b/>
          <w:sz w:val="22"/>
          <w:szCs w:val="22"/>
          <w:lang w:eastAsia="en-US"/>
        </w:rPr>
        <w:t>10 000,00 zł</w:t>
      </w:r>
      <w:r w:rsidRPr="0004472C">
        <w:rPr>
          <w:rFonts w:ascii="Cambria" w:eastAsia="Calibri" w:hAnsi="Cambria"/>
          <w:sz w:val="22"/>
          <w:szCs w:val="22"/>
          <w:lang w:eastAsia="en-US"/>
        </w:rPr>
        <w:t xml:space="preserve"> na jedno i wszystkie zdarzenia w każdym okresie ubezpieczenia</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wymienne nośniki danych – systemem pierwszego ryzyka; suma ubezpieczenia: </w:t>
      </w:r>
      <w:r w:rsidRPr="00EE7B71">
        <w:rPr>
          <w:rFonts w:ascii="Cambria" w:eastAsia="Calibri" w:hAnsi="Cambria"/>
          <w:b/>
          <w:sz w:val="22"/>
          <w:szCs w:val="22"/>
          <w:lang w:eastAsia="en-US"/>
        </w:rPr>
        <w:t>5 000,00 zł</w:t>
      </w:r>
      <w:r w:rsidRPr="0004472C">
        <w:rPr>
          <w:rFonts w:ascii="Cambria" w:eastAsia="Calibri" w:hAnsi="Cambria"/>
          <w:sz w:val="22"/>
          <w:szCs w:val="22"/>
          <w:lang w:eastAsia="en-US"/>
        </w:rPr>
        <w:t xml:space="preserve"> </w:t>
      </w:r>
      <w:r w:rsidRPr="0004472C">
        <w:rPr>
          <w:rFonts w:ascii="Cambria" w:eastAsia="Calibri" w:hAnsi="Cambria"/>
          <w:sz w:val="22"/>
          <w:szCs w:val="22"/>
          <w:lang w:eastAsia="en-US"/>
        </w:rPr>
        <w:br/>
        <w:t>na jedno i wszystkie zdarzenia w każdym okresie ubezpieczenia</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zwiększone koszty działalności - systemem pierwszego ryzyka; suma ubezpieczenia: </w:t>
      </w:r>
      <w:r w:rsidRPr="00EE7B71">
        <w:rPr>
          <w:rFonts w:ascii="Cambria" w:eastAsia="Calibri" w:hAnsi="Cambria"/>
          <w:b/>
          <w:sz w:val="22"/>
          <w:szCs w:val="22"/>
          <w:lang w:eastAsia="en-US"/>
        </w:rPr>
        <w:t>10 000,00 zł</w:t>
      </w:r>
      <w:r w:rsidRPr="0004472C">
        <w:rPr>
          <w:rFonts w:ascii="Cambria" w:eastAsia="Calibri" w:hAnsi="Cambria"/>
          <w:sz w:val="22"/>
          <w:szCs w:val="22"/>
          <w:lang w:eastAsia="en-US"/>
        </w:rPr>
        <w:t xml:space="preserve"> na jedno i wszystkie zdarzenia w każdym okresie ubezpieczenia</w:t>
      </w:r>
    </w:p>
    <w:p w:rsidR="00607A0B" w:rsidRPr="0004472C" w:rsidRDefault="00607A0B" w:rsidP="00607A0B">
      <w:pPr>
        <w:widowControl w:val="0"/>
        <w:numPr>
          <w:ilvl w:val="2"/>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koszty proporcjonalne - narastające proporcjonalnie, obejmujące w szczególności koszty: </w:t>
      </w:r>
    </w:p>
    <w:p w:rsidR="00607A0B" w:rsidRPr="0004472C" w:rsidRDefault="00607A0B" w:rsidP="00607A0B">
      <w:pPr>
        <w:widowControl w:val="0"/>
        <w:numPr>
          <w:ilvl w:val="0"/>
          <w:numId w:val="19"/>
        </w:numPr>
        <w:tabs>
          <w:tab w:val="left" w:pos="709"/>
        </w:tabs>
        <w:suppressAutoHyphens w:val="0"/>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tymczasowego wykorzystania sprzętu zastępczego lub systemów zewnętrznych, </w:t>
      </w:r>
    </w:p>
    <w:p w:rsidR="00607A0B" w:rsidRPr="0004472C" w:rsidRDefault="00607A0B" w:rsidP="00607A0B">
      <w:pPr>
        <w:widowControl w:val="0"/>
        <w:numPr>
          <w:ilvl w:val="0"/>
          <w:numId w:val="19"/>
        </w:numPr>
        <w:tabs>
          <w:tab w:val="left" w:pos="709"/>
        </w:tabs>
        <w:suppressAutoHyphens w:val="0"/>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tymczasowego wynajęcia i użytkowania urządzeń i/lub pomieszczeń zastępczych, </w:t>
      </w:r>
    </w:p>
    <w:p w:rsidR="00607A0B" w:rsidRPr="0004472C" w:rsidRDefault="00607A0B" w:rsidP="00607A0B">
      <w:pPr>
        <w:widowControl w:val="0"/>
        <w:numPr>
          <w:ilvl w:val="0"/>
          <w:numId w:val="19"/>
        </w:numPr>
        <w:tabs>
          <w:tab w:val="left" w:pos="709"/>
        </w:tabs>
        <w:suppressAutoHyphens w:val="0"/>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zastosowania alternatywnych procedur pracy lub procesów technologicznych, </w:t>
      </w:r>
    </w:p>
    <w:p w:rsidR="00607A0B" w:rsidRPr="0004472C" w:rsidRDefault="00607A0B" w:rsidP="00607A0B">
      <w:pPr>
        <w:widowControl w:val="0"/>
        <w:numPr>
          <w:ilvl w:val="0"/>
          <w:numId w:val="19"/>
        </w:numPr>
        <w:tabs>
          <w:tab w:val="left" w:pos="709"/>
        </w:tabs>
        <w:suppressAutoHyphens w:val="0"/>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dodatkowego wynagrodzenia pracowników (tj. pracy w godzinach nadliczbowych oraz </w:t>
      </w:r>
      <w:r w:rsidRPr="0004472C">
        <w:rPr>
          <w:rFonts w:ascii="Cambria" w:eastAsia="Calibri" w:hAnsi="Cambria"/>
          <w:sz w:val="22"/>
          <w:szCs w:val="22"/>
          <w:lang w:eastAsia="en-US"/>
        </w:rPr>
        <w:br/>
        <w:t xml:space="preserve">w godzinach nocnych), </w:t>
      </w:r>
    </w:p>
    <w:p w:rsidR="00607A0B" w:rsidRPr="0004472C" w:rsidRDefault="00607A0B" w:rsidP="00607A0B">
      <w:pPr>
        <w:widowControl w:val="0"/>
        <w:numPr>
          <w:ilvl w:val="0"/>
          <w:numId w:val="19"/>
        </w:numPr>
        <w:tabs>
          <w:tab w:val="left" w:pos="709"/>
        </w:tabs>
        <w:suppressAutoHyphens w:val="0"/>
        <w:ind w:left="709" w:hanging="349"/>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usług świadczonych przez osoby trzecie (tj. wykorzystania obcej siły roboczej w zakresie przetwarzania danych). </w:t>
      </w:r>
    </w:p>
    <w:p w:rsidR="00607A0B" w:rsidRPr="0004472C" w:rsidRDefault="00607A0B" w:rsidP="00607A0B">
      <w:pPr>
        <w:widowControl w:val="0"/>
        <w:tabs>
          <w:tab w:val="left" w:pos="709"/>
        </w:tabs>
        <w:suppressAutoHyphens w:val="0"/>
        <w:ind w:left="720"/>
        <w:jc w:val="both"/>
        <w:outlineLvl w:val="2"/>
        <w:rPr>
          <w:rFonts w:ascii="Cambria" w:eastAsia="Calibri" w:hAnsi="Cambria"/>
          <w:sz w:val="22"/>
          <w:szCs w:val="22"/>
          <w:lang w:eastAsia="en-US"/>
        </w:rPr>
      </w:pPr>
      <w:r w:rsidRPr="0004472C">
        <w:rPr>
          <w:rFonts w:ascii="Cambria" w:eastAsia="Calibri" w:hAnsi="Cambria"/>
          <w:sz w:val="22"/>
          <w:szCs w:val="22"/>
          <w:lang w:eastAsia="en-US"/>
        </w:rPr>
        <w:t>Franszyza czasowa dla kosztów proporcjonalnych wynosi 2 dni robocze.</w:t>
      </w:r>
    </w:p>
    <w:p w:rsidR="00607A0B" w:rsidRPr="0004472C" w:rsidRDefault="00607A0B" w:rsidP="00607A0B">
      <w:pPr>
        <w:widowControl w:val="0"/>
        <w:numPr>
          <w:ilvl w:val="2"/>
          <w:numId w:val="17"/>
        </w:numPr>
        <w:tabs>
          <w:tab w:val="left" w:pos="709"/>
        </w:tabs>
        <w:suppressAutoHyphens w:val="0"/>
        <w:ind w:left="1225" w:hanging="1225"/>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koszty nieproporcjonalne - obejmujące w szczególności koszty: </w:t>
      </w:r>
    </w:p>
    <w:p w:rsidR="00607A0B" w:rsidRPr="0004472C" w:rsidRDefault="00607A0B" w:rsidP="00607A0B">
      <w:pPr>
        <w:widowControl w:val="0"/>
        <w:numPr>
          <w:ilvl w:val="0"/>
          <w:numId w:val="20"/>
        </w:numPr>
        <w:tabs>
          <w:tab w:val="left" w:pos="709"/>
        </w:tabs>
        <w:suppressAutoHyphens w:val="0"/>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jednorazowej procedury przeprogramowania, </w:t>
      </w:r>
    </w:p>
    <w:p w:rsidR="00607A0B" w:rsidRPr="0004472C" w:rsidRDefault="00607A0B" w:rsidP="00607A0B">
      <w:pPr>
        <w:widowControl w:val="0"/>
        <w:numPr>
          <w:ilvl w:val="0"/>
          <w:numId w:val="20"/>
        </w:numPr>
        <w:tabs>
          <w:tab w:val="left" w:pos="709"/>
        </w:tabs>
        <w:suppressAutoHyphens w:val="0"/>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zresetowania i ponownego załadowania systemów operacyjnych, </w:t>
      </w:r>
    </w:p>
    <w:p w:rsidR="00607A0B" w:rsidRPr="0004472C" w:rsidRDefault="00607A0B" w:rsidP="00607A0B">
      <w:pPr>
        <w:widowControl w:val="0"/>
        <w:numPr>
          <w:ilvl w:val="0"/>
          <w:numId w:val="20"/>
        </w:numPr>
        <w:tabs>
          <w:tab w:val="left" w:pos="709"/>
        </w:tabs>
        <w:suppressAutoHyphens w:val="0"/>
        <w:jc w:val="both"/>
        <w:outlineLvl w:val="2"/>
        <w:rPr>
          <w:rFonts w:ascii="Cambria" w:eastAsia="Calibri" w:hAnsi="Cambria"/>
          <w:sz w:val="22"/>
          <w:szCs w:val="22"/>
          <w:lang w:eastAsia="en-US"/>
        </w:rPr>
      </w:pPr>
      <w:r w:rsidRPr="0004472C">
        <w:rPr>
          <w:rFonts w:ascii="Cambria" w:eastAsia="Calibri" w:hAnsi="Cambria"/>
          <w:sz w:val="22"/>
          <w:szCs w:val="22"/>
          <w:lang w:eastAsia="en-US"/>
        </w:rPr>
        <w:t xml:space="preserve">transportu do i z pomieszczeń zastępczych. </w:t>
      </w:r>
    </w:p>
    <w:p w:rsidR="00607A0B" w:rsidRPr="0004472C" w:rsidRDefault="00607A0B" w:rsidP="00607A0B">
      <w:pPr>
        <w:widowControl w:val="0"/>
        <w:suppressAutoHyphens w:val="0"/>
        <w:ind w:left="567"/>
        <w:jc w:val="both"/>
        <w:rPr>
          <w:rFonts w:ascii="Cambria" w:eastAsia="Calibri" w:hAnsi="Cambria"/>
          <w:sz w:val="22"/>
          <w:szCs w:val="22"/>
          <w:lang w:eastAsia="en-US"/>
        </w:rPr>
      </w:pPr>
      <w:r w:rsidRPr="0004472C">
        <w:rPr>
          <w:rFonts w:ascii="Cambria" w:eastAsia="Calibri" w:hAnsi="Cambria"/>
          <w:sz w:val="22"/>
          <w:szCs w:val="22"/>
          <w:lang w:eastAsia="en-US"/>
        </w:rPr>
        <w:t>Maksymalny okres odszkodowawczy wynosi 6 miesięcy.</w:t>
      </w:r>
    </w:p>
    <w:p w:rsidR="00607A0B" w:rsidRPr="0004472C" w:rsidRDefault="00607A0B" w:rsidP="00607A0B">
      <w:pPr>
        <w:widowControl w:val="0"/>
        <w:suppressAutoHyphens w:val="0"/>
        <w:ind w:left="567"/>
        <w:jc w:val="both"/>
        <w:rPr>
          <w:rFonts w:ascii="Cambria" w:eastAsia="Calibri" w:hAnsi="Cambria"/>
          <w:b/>
          <w:sz w:val="22"/>
          <w:szCs w:val="22"/>
          <w:lang w:eastAsia="en-US"/>
        </w:rPr>
      </w:pPr>
      <w:r w:rsidRPr="0004472C">
        <w:rPr>
          <w:rFonts w:ascii="Cambria" w:eastAsia="Calibri" w:hAnsi="Cambria"/>
          <w:b/>
          <w:sz w:val="22"/>
          <w:szCs w:val="22"/>
          <w:lang w:eastAsia="en-US"/>
        </w:rPr>
        <w:t>Uwaga: ubezpieczenie systemem pierwszego ryzyka odnosi się również do sprzętu elektronicznego deklarowanego do ubezpieczenia mienia od wszystkich ryzyk.</w:t>
      </w:r>
    </w:p>
    <w:p w:rsidR="00607A0B" w:rsidRPr="0004472C" w:rsidRDefault="00607A0B" w:rsidP="00607A0B">
      <w:pPr>
        <w:widowControl w:val="0"/>
        <w:numPr>
          <w:ilvl w:val="0"/>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b/>
          <w:sz w:val="22"/>
          <w:szCs w:val="22"/>
          <w:lang w:eastAsia="en-US"/>
        </w:rPr>
        <w:t>Rodzaje wartości przyjęte do ubezpieczenia:</w:t>
      </w:r>
      <w:r w:rsidRPr="0004472C">
        <w:rPr>
          <w:rFonts w:ascii="Cambria" w:eastAsia="Calibri" w:hAnsi="Cambria"/>
          <w:sz w:val="22"/>
          <w:szCs w:val="22"/>
          <w:lang w:eastAsia="en-US"/>
        </w:rPr>
        <w:t xml:space="preserve"> suma ubezpieczenia podana została </w:t>
      </w:r>
      <w:r w:rsidRPr="0004472C">
        <w:rPr>
          <w:rFonts w:ascii="Cambria" w:eastAsia="Calibri" w:hAnsi="Cambria"/>
          <w:sz w:val="22"/>
          <w:szCs w:val="22"/>
          <w:lang w:eastAsia="en-US"/>
        </w:rPr>
        <w:br/>
        <w:t>w wartości odtworzeniowej nowej lub księgowej brutto, z zastrzeżeniem:</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607A0B" w:rsidRPr="0004472C" w:rsidRDefault="00607A0B" w:rsidP="00607A0B">
      <w:pPr>
        <w:widowControl w:val="0"/>
        <w:numPr>
          <w:ilvl w:val="1"/>
          <w:numId w:val="17"/>
        </w:numPr>
        <w:tabs>
          <w:tab w:val="left" w:pos="709"/>
        </w:tabs>
        <w:suppressAutoHyphens w:val="0"/>
        <w:ind w:left="709" w:hanging="709"/>
        <w:jc w:val="both"/>
        <w:outlineLvl w:val="2"/>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r w:rsidRPr="0004472C">
        <w:rPr>
          <w:rFonts w:ascii="Cambria" w:eastAsia="Calibri" w:hAnsi="Cambria"/>
          <w:b/>
          <w:sz w:val="22"/>
          <w:szCs w:val="22"/>
          <w:lang w:eastAsia="en-US"/>
        </w:rPr>
        <w:t xml:space="preserve">  </w:t>
      </w:r>
    </w:p>
    <w:p w:rsidR="00607A0B" w:rsidRPr="0004472C" w:rsidRDefault="00607A0B" w:rsidP="00607A0B">
      <w:pPr>
        <w:widowControl w:val="0"/>
        <w:numPr>
          <w:ilvl w:val="0"/>
          <w:numId w:val="17"/>
        </w:numPr>
        <w:tabs>
          <w:tab w:val="left" w:pos="720"/>
        </w:tabs>
        <w:suppressAutoHyphens w:val="0"/>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obejmuje sprzęt elektroniczny bez względu na wiek (rok produkcji).</w:t>
      </w:r>
      <w:r>
        <w:rPr>
          <w:rFonts w:ascii="Cambria" w:eastAsia="Calibri" w:hAnsi="Cambria"/>
          <w:sz w:val="22"/>
          <w:szCs w:val="22"/>
          <w:lang w:eastAsia="en-US"/>
        </w:rPr>
        <w:t xml:space="preserve"> Na okoliczność bieżącego postępowania wskazany do ochrony został jedynie sprzęt przenośny, jednakże w trakcie udzielania ochrony przez Wykonawcę, zgodnie z bieżącymi potrzebami Zamawiającego, może zostać zgłoszony do ochrony sprzęt elektryczny stacjonarny. </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do limitu</w:t>
      </w:r>
      <w:r>
        <w:rPr>
          <w:rFonts w:ascii="Cambria" w:eastAsia="Calibri" w:hAnsi="Cambria"/>
          <w:sz w:val="22"/>
          <w:szCs w:val="22"/>
          <w:lang w:eastAsia="en-US"/>
        </w:rPr>
        <w:t xml:space="preserve"> odszkodowawczego w wysokości 3</w:t>
      </w:r>
      <w:r w:rsidRPr="0004472C">
        <w:rPr>
          <w:rFonts w:ascii="Cambria" w:eastAsia="Calibri" w:hAnsi="Cambria"/>
          <w:sz w:val="22"/>
          <w:szCs w:val="22"/>
          <w:lang w:eastAsia="en-US"/>
        </w:rPr>
        <w:t>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Jeżeli treść ogólnych lub szczególnych warunków ubezpieczenia wyklucza bądź ogranicza ubezpieczenie ryzyka powodzi w odniesieniu do sprzętu elektronicznego znajdującego się </w:t>
      </w:r>
      <w:r w:rsidRPr="0004472C">
        <w:rPr>
          <w:rFonts w:ascii="Cambria" w:eastAsia="Calibri" w:hAnsi="Cambria"/>
          <w:sz w:val="22"/>
          <w:szCs w:val="22"/>
          <w:lang w:eastAsia="en-US"/>
        </w:rPr>
        <w:br/>
        <w:t>na terenie, gdzie występowała powódź lub na obszarach bezpośrednio zagrożonych powodzią, w takiej sytuacji zapisy te nie mają zastosowania.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 xml:space="preserve">W przypadku, gdy </w:t>
      </w:r>
      <w:r w:rsidRPr="0004472C">
        <w:rPr>
          <w:rFonts w:ascii="Cambria" w:eastAsia="Calibri" w:hAnsi="Cambria" w:cs="Arial"/>
          <w:bCs/>
          <w:iCs/>
          <w:sz w:val="22"/>
          <w:szCs w:val="22"/>
          <w:lang w:eastAsia="en-US"/>
        </w:rPr>
        <w:t xml:space="preserve">ogólne lub szczególne warunki ubezpieczenia </w:t>
      </w:r>
      <w:r w:rsidRPr="0004472C">
        <w:rPr>
          <w:rFonts w:ascii="Cambria" w:eastAsia="Calibri" w:hAnsi="Cambria" w:cs="Arial"/>
          <w:sz w:val="22"/>
          <w:szCs w:val="22"/>
          <w:lang w:eastAsia="en-US"/>
        </w:rPr>
        <w:t xml:space="preserve">przewidują ograniczenie </w:t>
      </w:r>
      <w:r w:rsidRPr="0004472C">
        <w:rPr>
          <w:rFonts w:ascii="Cambria" w:eastAsia="Calibri" w:hAnsi="Cambria" w:cs="Arial"/>
          <w:sz w:val="22"/>
          <w:szCs w:val="22"/>
          <w:lang w:eastAsia="en-US"/>
        </w:rPr>
        <w:br/>
        <w:t>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Niezależnie od postanowień zawartych w punkcie poprzedzającym, bez względu </w:t>
      </w:r>
      <w:r w:rsidRPr="0004472C">
        <w:rPr>
          <w:rFonts w:ascii="Cambria" w:eastAsia="Calibri" w:hAnsi="Cambria"/>
          <w:sz w:val="22"/>
          <w:szCs w:val="22"/>
          <w:lang w:eastAsia="en-US"/>
        </w:rPr>
        <w:br/>
        <w:t xml:space="preserve">na stopień przyczynienia się do powstania szkody oraz na wiedzę ubezpieczającego </w:t>
      </w:r>
      <w:r w:rsidRPr="0004472C">
        <w:rPr>
          <w:rFonts w:ascii="Cambria" w:eastAsia="Calibri" w:hAnsi="Cambria"/>
          <w:sz w:val="22"/>
          <w:szCs w:val="22"/>
          <w:lang w:eastAsia="en-US"/>
        </w:rPr>
        <w:br/>
        <w:t>i ubezpieczonego, odpowiedzialność ubezpiec</w:t>
      </w:r>
      <w:r>
        <w:rPr>
          <w:rFonts w:ascii="Cambria" w:eastAsia="Calibri" w:hAnsi="Cambria"/>
          <w:sz w:val="22"/>
          <w:szCs w:val="22"/>
          <w:lang w:eastAsia="en-US"/>
        </w:rPr>
        <w:t>zyciela do limitu w wysokości 3</w:t>
      </w:r>
      <w:r w:rsidRPr="0004472C">
        <w:rPr>
          <w:rFonts w:ascii="Cambria" w:eastAsia="Calibri" w:hAnsi="Cambria"/>
          <w:sz w:val="22"/>
          <w:szCs w:val="22"/>
          <w:lang w:eastAsia="en-US"/>
        </w:rPr>
        <w:t xml:space="preserve">0 000,00 zł </w:t>
      </w:r>
      <w:r w:rsidRPr="0004472C">
        <w:rPr>
          <w:rFonts w:ascii="Cambria" w:eastAsia="Calibri" w:hAnsi="Cambria"/>
          <w:sz w:val="22"/>
          <w:szCs w:val="22"/>
          <w:lang w:eastAsia="en-US"/>
        </w:rPr>
        <w:br/>
        <w:t xml:space="preserve">na jedno i wszystkie zdarzenia w każdym okresie ubezpieczenia obejmuje szkody, </w:t>
      </w:r>
      <w:r w:rsidRPr="0004472C">
        <w:rPr>
          <w:rFonts w:ascii="Cambria" w:eastAsia="Calibri" w:hAnsi="Cambria"/>
          <w:sz w:val="22"/>
          <w:szCs w:val="22"/>
          <w:lang w:eastAsia="en-US"/>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Postanowienia ogólnych lub szczególnych warunków ubezpieczenia zmieniające zasady wypłaty odszkodowania w przypadku, gdy naprawa uszkodzonego przedmiotu albo jego wymiana nie jest możliwa nie mają zastosowania.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cs="Arial"/>
          <w:sz w:val="22"/>
          <w:szCs w:val="22"/>
          <w:lang w:eastAsia="en-US"/>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pl-PL"/>
        </w:rPr>
      </w:pPr>
      <w:r w:rsidRPr="0004472C">
        <w:rPr>
          <w:rFonts w:ascii="Cambria" w:eastAsia="Calibri" w:hAnsi="Cambria"/>
          <w:sz w:val="22"/>
          <w:szCs w:val="22"/>
          <w:lang w:eastAsia="pl-PL"/>
        </w:rPr>
        <w:t>Ochrona ubezpieczeniowa obejmuje sprzęt także podczas jego konserwacji, naprawy, utrzymania technicznego, itp.</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pl-PL"/>
        </w:rPr>
      </w:pPr>
      <w:r w:rsidRPr="0004472C">
        <w:rPr>
          <w:rFonts w:ascii="Cambria" w:eastAsia="Calibri" w:hAnsi="Cambria"/>
          <w:sz w:val="22"/>
          <w:szCs w:val="22"/>
          <w:lang w:eastAsia="pl-PL"/>
        </w:rPr>
        <w:t>Nie ma zastosowania wyłączenie odpowiedzialności za szkody, które powstały w czasie podróży powietrznej lub wodnej.</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pl-PL"/>
        </w:rPr>
        <w:t>Nie ma zastosowania zapis ogólnych lub szczególnych warunków ubezpieczenia, który uzależnia ochronę ubezpieczeniową od używania sprzętu wyłącznie w celach służbowych.</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ryzyka huraganu jako wiatru o prędkości min. 13,9 m/s</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likwidacyjnej</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mienia w transporcie</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(limit wspólny z ubezpieczeniem mienia od wszystkich ryzyk)</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strajków i zamieszek</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daty stempla bankowego lub pocztowego</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zbycia przedmiotu ubezpieczenia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uznania stanu zabezpieczeń</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naprawy zabezpieczeń przeciwkradzieżowych, zgodnie </w:t>
      </w:r>
      <w:r w:rsidRPr="0004472C">
        <w:rPr>
          <w:rFonts w:ascii="Cambria" w:eastAsia="Calibri" w:hAnsi="Cambria"/>
          <w:sz w:val="22"/>
          <w:szCs w:val="22"/>
          <w:lang w:eastAsia="en-US"/>
        </w:rPr>
        <w:br/>
        <w:t>z określonym w niej limitem, wspólnym z ubezpieczeniem mienia od wszystkich ryzyk</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miejsc ubezpieczenia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przechowywania mienia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sprzętu przenośnego poza miejscem ubezpieczenia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Przyjęcie podanej klauzuli ubezpieczenia sprzętu elektronicznego na stałe zamontowanego </w:t>
      </w:r>
      <w:r w:rsidRPr="0004472C">
        <w:rPr>
          <w:rFonts w:ascii="Cambria" w:eastAsia="Calibri" w:hAnsi="Cambria"/>
          <w:sz w:val="22"/>
          <w:szCs w:val="22"/>
          <w:lang w:eastAsia="en-US"/>
        </w:rPr>
        <w:br/>
        <w:t>w pojazdach samochodowych</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reprezentantów</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usunięcia pozostałości po szkodzie</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ubezpieczenia od daty dostawy do daty włączenia do eksploatacji</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tymczasowego magazynowania lub chwilowej przerwy w eksploatacji</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likwidacji istotnej szkody</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niezawiadomienia w terminie o szkodzie</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konsumpcji sumy ubezpieczenia w ubezpieczeniu mienia systemem sum stałych</w:t>
      </w:r>
    </w:p>
    <w:p w:rsidR="00607A0B" w:rsidRPr="00B774C4" w:rsidRDefault="00607A0B" w:rsidP="00607A0B">
      <w:pPr>
        <w:widowControl w:val="0"/>
        <w:numPr>
          <w:ilvl w:val="1"/>
          <w:numId w:val="17"/>
        </w:numPr>
        <w:tabs>
          <w:tab w:val="left" w:pos="720"/>
        </w:tabs>
        <w:suppressAutoHyphens w:val="0"/>
        <w:ind w:hanging="792"/>
        <w:contextualSpacing/>
        <w:jc w:val="both"/>
        <w:rPr>
          <w:rFonts w:ascii="Cambria" w:eastAsia="Calibri" w:hAnsi="Cambria"/>
          <w:sz w:val="22"/>
          <w:szCs w:val="22"/>
          <w:lang w:eastAsia="en-US"/>
        </w:rPr>
      </w:pPr>
      <w:r>
        <w:rPr>
          <w:rFonts w:ascii="Cambria" w:eastAsia="Calibri" w:hAnsi="Cambria"/>
          <w:sz w:val="22"/>
          <w:szCs w:val="22"/>
          <w:lang w:eastAsia="en-US"/>
        </w:rPr>
        <w:t xml:space="preserve">Płatność składki rocznej płata jednorazowo w </w:t>
      </w:r>
      <w:r w:rsidRPr="00B774C4">
        <w:rPr>
          <w:rFonts w:ascii="Cambria" w:eastAsia="Calibri" w:hAnsi="Cambria"/>
          <w:sz w:val="22"/>
          <w:szCs w:val="22"/>
          <w:lang w:eastAsia="en-US"/>
        </w:rPr>
        <w:t>termin</w:t>
      </w:r>
      <w:r>
        <w:rPr>
          <w:rFonts w:ascii="Cambria" w:eastAsia="Calibri" w:hAnsi="Cambria"/>
          <w:sz w:val="22"/>
          <w:szCs w:val="22"/>
          <w:lang w:eastAsia="en-US"/>
        </w:rPr>
        <w:t xml:space="preserve">ie </w:t>
      </w:r>
      <w:r w:rsidRPr="00B774C4">
        <w:rPr>
          <w:rFonts w:ascii="Cambria" w:eastAsia="Calibri" w:hAnsi="Cambria"/>
          <w:sz w:val="22"/>
          <w:szCs w:val="22"/>
          <w:lang w:eastAsia="en-US"/>
        </w:rPr>
        <w:t>u</w:t>
      </w:r>
      <w:r>
        <w:rPr>
          <w:rFonts w:ascii="Cambria" w:eastAsia="Calibri" w:hAnsi="Cambria"/>
          <w:sz w:val="22"/>
          <w:szCs w:val="22"/>
          <w:lang w:eastAsia="en-US"/>
        </w:rPr>
        <w:t>stalonym</w:t>
      </w:r>
      <w:r w:rsidRPr="00B774C4">
        <w:rPr>
          <w:rFonts w:ascii="Cambria" w:eastAsia="Calibri" w:hAnsi="Cambria"/>
          <w:sz w:val="22"/>
          <w:szCs w:val="22"/>
          <w:lang w:eastAsia="en-US"/>
        </w:rPr>
        <w:t xml:space="preserve"> we wniosku brokera</w:t>
      </w:r>
    </w:p>
    <w:p w:rsidR="00607A0B" w:rsidRPr="0004472C"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Franszyza integralna, franszyza redukcyjna – brak</w:t>
      </w:r>
    </w:p>
    <w:p w:rsidR="00607A0B"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b/>
          <w:sz w:val="22"/>
          <w:szCs w:val="22"/>
          <w:lang w:eastAsia="en-US"/>
        </w:rPr>
      </w:pPr>
      <w:r w:rsidRPr="0004472C">
        <w:rPr>
          <w:rFonts w:ascii="Cambria" w:eastAsia="Calibri" w:hAnsi="Cambria"/>
          <w:b/>
          <w:sz w:val="22"/>
          <w:szCs w:val="22"/>
          <w:lang w:eastAsia="en-US"/>
        </w:rPr>
        <w:t>Udział własny 5% wartości szkody</w:t>
      </w:r>
      <w:r>
        <w:rPr>
          <w:rFonts w:ascii="Cambria" w:eastAsia="Calibri" w:hAnsi="Cambria"/>
          <w:b/>
          <w:sz w:val="22"/>
          <w:szCs w:val="22"/>
          <w:lang w:eastAsia="en-US"/>
        </w:rPr>
        <w:t>, nie więcej niż 4</w:t>
      </w:r>
      <w:r w:rsidRPr="0004472C">
        <w:rPr>
          <w:rFonts w:ascii="Cambria" w:eastAsia="Calibri" w:hAnsi="Cambria"/>
          <w:b/>
          <w:sz w:val="22"/>
          <w:szCs w:val="22"/>
          <w:lang w:eastAsia="en-US"/>
        </w:rPr>
        <w:t xml:space="preserve">00,00 zł </w:t>
      </w:r>
    </w:p>
    <w:p w:rsidR="00607A0B" w:rsidRPr="00014E94"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b/>
          <w:sz w:val="22"/>
          <w:szCs w:val="22"/>
          <w:lang w:eastAsia="en-US"/>
        </w:rPr>
      </w:pPr>
      <w:r w:rsidRPr="00014E94">
        <w:rPr>
          <w:rFonts w:ascii="Cambria" w:eastAsia="Calibri" w:hAnsi="Cambria"/>
          <w:b/>
          <w:sz w:val="22"/>
          <w:szCs w:val="22"/>
          <w:lang w:eastAsia="en-US"/>
        </w:rPr>
        <w:t>Franszyzy integralnej</w:t>
      </w:r>
      <w:r w:rsidRPr="00014E94">
        <w:rPr>
          <w:rFonts w:ascii="Cambria" w:eastAsia="Calibri" w:hAnsi="Cambria"/>
          <w:sz w:val="22"/>
          <w:szCs w:val="22"/>
          <w:lang w:eastAsia="en-US"/>
        </w:rPr>
        <w:t xml:space="preserve"> w kosztach proporcjonalnych ubezpieczenia sprzętu elektronicznego w wysokości 2 dni</w:t>
      </w:r>
      <w:r>
        <w:rPr>
          <w:rFonts w:ascii="Cambria" w:eastAsia="Calibri" w:hAnsi="Cambria"/>
          <w:sz w:val="22"/>
          <w:szCs w:val="22"/>
          <w:lang w:eastAsia="en-US"/>
        </w:rPr>
        <w:t>.</w:t>
      </w:r>
    </w:p>
    <w:p w:rsidR="00607A0B" w:rsidRPr="0004472C" w:rsidRDefault="00607A0B" w:rsidP="00607A0B">
      <w:pPr>
        <w:widowControl w:val="0"/>
        <w:numPr>
          <w:ilvl w:val="0"/>
          <w:numId w:val="17"/>
        </w:numPr>
        <w:tabs>
          <w:tab w:val="left" w:pos="720"/>
        </w:tabs>
        <w:suppressAutoHyphens w:val="0"/>
        <w:ind w:left="357" w:hanging="357"/>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funduszu prewencyjnego</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szybkiej likwidacji szkód</w:t>
      </w:r>
    </w:p>
    <w:p w:rsidR="00607A0B" w:rsidRPr="003329EE" w:rsidRDefault="003329EE"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cyber risk</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uznania okoliczności</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zmiany wielkości ryzyka</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wypłaty bezspornej części odszkodowania</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aktów terroryzmu</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Przyjęcie podanej klauzuli automatycznego pokrycia konsumpcji sumy ubezpieczenia w ubezpieczeniu mienia systemem pierwszego ryzyka</w:t>
      </w:r>
      <w:bookmarkStart w:id="3" w:name="OLE_LINK1"/>
      <w:bookmarkStart w:id="4" w:name="OLE_LINK2"/>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Objęcie ochroną ubezpieczeniową kradzieży zwykłej ubezpieczonego mienia, z limitem odszkodowawczym 20 000,00 zł na jedno i wszystkie zdarzenia w każdym okresie ubezpieczenia (wspólnym z limitem w ubezpieczeniu mienia od kradzieży z włamaniem i rabunku w ramach ubezpieczeniu mienia od wszystkich ryzyk), z franszyzą redukcyjną 300,00 zł.</w:t>
      </w:r>
      <w:bookmarkEnd w:id="3"/>
      <w:bookmarkEnd w:id="4"/>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Zwiększenie do kwoty 5 mln zł bezskładkowego limitu w klauzuli automatycznego pokrycia (limit wspólny z ubezpieczeniem mienia wszystkich ryzyk)</w:t>
      </w:r>
    </w:p>
    <w:p w:rsidR="00607A0B" w:rsidRPr="003329EE" w:rsidRDefault="00607A0B" w:rsidP="00607A0B">
      <w:pPr>
        <w:widowControl w:val="0"/>
        <w:numPr>
          <w:ilvl w:val="1"/>
          <w:numId w:val="17"/>
        </w:numPr>
        <w:tabs>
          <w:tab w:val="left" w:pos="720"/>
        </w:tabs>
        <w:suppressAutoHyphens w:val="0"/>
        <w:ind w:left="720" w:hanging="720"/>
        <w:contextualSpacing/>
        <w:jc w:val="both"/>
        <w:rPr>
          <w:rFonts w:ascii="Cambria" w:eastAsia="Calibri" w:hAnsi="Cambria"/>
          <w:sz w:val="22"/>
          <w:szCs w:val="22"/>
          <w:lang w:eastAsia="en-US"/>
        </w:rPr>
      </w:pPr>
      <w:r w:rsidRPr="003329EE">
        <w:rPr>
          <w:rFonts w:ascii="Cambria" w:eastAsia="Calibri" w:hAnsi="Cambria"/>
          <w:sz w:val="22"/>
          <w:szCs w:val="22"/>
          <w:lang w:eastAsia="en-US"/>
        </w:rPr>
        <w:t>Zniesienie udziału własnego</w:t>
      </w:r>
    </w:p>
    <w:p w:rsidR="00607A0B" w:rsidRPr="0004472C" w:rsidRDefault="00607A0B" w:rsidP="00607A0B">
      <w:pPr>
        <w:widowControl w:val="0"/>
        <w:suppressAutoHyphens w:val="0"/>
        <w:jc w:val="both"/>
        <w:rPr>
          <w:rFonts w:ascii="Cambria" w:eastAsia="Calibri" w:hAnsi="Cambria"/>
          <w:color w:val="FF0000"/>
          <w:sz w:val="22"/>
          <w:szCs w:val="22"/>
          <w:lang w:eastAsia="en-US"/>
        </w:rPr>
      </w:pPr>
    </w:p>
    <w:p w:rsidR="00607A0B" w:rsidRPr="00E6111C" w:rsidRDefault="00607A0B" w:rsidP="00607A0B">
      <w:pPr>
        <w:widowControl w:val="0"/>
        <w:numPr>
          <w:ilvl w:val="2"/>
          <w:numId w:val="14"/>
        </w:numPr>
        <w:tabs>
          <w:tab w:val="left" w:pos="0"/>
          <w:tab w:val="num" w:pos="709"/>
        </w:tabs>
        <w:suppressAutoHyphens w:val="0"/>
        <w:ind w:hanging="2700"/>
        <w:contextualSpacing/>
        <w:jc w:val="both"/>
        <w:outlineLvl w:val="1"/>
        <w:rPr>
          <w:rFonts w:ascii="Cambria" w:eastAsia="Calibri" w:hAnsi="Cambria"/>
          <w:b/>
          <w:sz w:val="22"/>
          <w:szCs w:val="22"/>
          <w:u w:val="single"/>
          <w:lang w:eastAsia="en-US"/>
        </w:rPr>
      </w:pPr>
      <w:r w:rsidRPr="00E6111C">
        <w:rPr>
          <w:rFonts w:ascii="Cambria" w:eastAsia="Calibri" w:hAnsi="Cambria"/>
          <w:b/>
          <w:sz w:val="22"/>
          <w:szCs w:val="22"/>
          <w:u w:val="single"/>
          <w:lang w:eastAsia="en-US"/>
        </w:rPr>
        <w:t>Ubezpieczenie odpowiedzialności cywilnej</w:t>
      </w:r>
    </w:p>
    <w:p w:rsidR="00607A0B" w:rsidRPr="0004472C" w:rsidRDefault="00607A0B" w:rsidP="00607A0B">
      <w:pPr>
        <w:widowControl w:val="0"/>
        <w:numPr>
          <w:ilvl w:val="0"/>
          <w:numId w:val="9"/>
        </w:numPr>
        <w:suppressAutoHyphens w:val="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Przedmiot i zakres ubezpieczenia:</w:t>
      </w:r>
    </w:p>
    <w:p w:rsidR="00607A0B" w:rsidRPr="0004472C" w:rsidRDefault="00607A0B" w:rsidP="00607A0B">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oraz posiadanym, zarządzanym, administrowanym lub użytkowanym mieniem.</w:t>
      </w:r>
    </w:p>
    <w:p w:rsidR="00607A0B" w:rsidRPr="0004472C" w:rsidRDefault="00607A0B" w:rsidP="00607A0B">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607A0B" w:rsidRPr="0004472C" w:rsidRDefault="00607A0B" w:rsidP="00607A0B">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607A0B" w:rsidRPr="0004472C" w:rsidRDefault="00607A0B" w:rsidP="00607A0B">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Przez osoby objęte ubezpieczeniem należy rozumieć ubezpieczającego, którym jest zamawiający oraz wszystkie inne osoby, za które ponosi odpowiedzialność, w tym osoby prawne objęte zamówieniem.</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W ramach sumy gwarancyjnej ubezpieczyciel zobowiązany jest do: </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1) zwrotu kosztów wynikłych z zastosowania środków podjętych przez ubezpieczonego w celu zapobieżenia szkodzie lub zmniejszenia jej rozmiarów jeżeli były celowe, chociażby okazały się bezskuteczne; </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2) pokrycia uzasadnionych kosztów wynagrodzenia ekspertów, powołanych w uzgodnieniu </w:t>
      </w:r>
      <w:r w:rsidRPr="0004472C">
        <w:rPr>
          <w:rFonts w:ascii="Cambria" w:eastAsia="Calibri" w:hAnsi="Cambria"/>
          <w:sz w:val="22"/>
          <w:szCs w:val="22"/>
          <w:lang w:eastAsia="en-US"/>
        </w:rPr>
        <w:br/>
        <w:t xml:space="preserve">z ubezpieczycielem przez ubezpieczonego lub poszkodowanego w celu ustalenia okoliczności, przyczyn i rozmiaru szkody; </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3) pokrycia kosztów obrony w związku ze zgłoszonymi roszczeniami odszkodowawczymi, tj.: </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a) niezbędnych kosztów sądowej obrony przed roszczeniem poszkodowanego lub uprawnionego w sporze prowadzonym w porozumieniu z ubezpieczycielem, </w:t>
      </w:r>
    </w:p>
    <w:p w:rsidR="00607A0B" w:rsidRPr="0004472C" w:rsidRDefault="00607A0B" w:rsidP="00607A0B">
      <w:pPr>
        <w:suppressAutoHyphens w:val="0"/>
        <w:autoSpaceDE w:val="0"/>
        <w:autoSpaceDN w:val="0"/>
        <w:adjustRightInd w:val="0"/>
        <w:ind w:left="357"/>
        <w:jc w:val="both"/>
        <w:rPr>
          <w:rFonts w:ascii="Cambria" w:eastAsia="Calibri" w:hAnsi="Cambria"/>
          <w:sz w:val="22"/>
          <w:szCs w:val="22"/>
          <w:lang w:eastAsia="en-US"/>
        </w:rPr>
      </w:pPr>
      <w:r w:rsidRPr="0004472C">
        <w:rPr>
          <w:rFonts w:ascii="Cambria" w:eastAsia="Calibri" w:hAnsi="Cambria"/>
          <w:sz w:val="22"/>
          <w:szCs w:val="22"/>
          <w:lang w:eastAsia="en-US"/>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607A0B" w:rsidRPr="0004472C" w:rsidRDefault="00607A0B" w:rsidP="00607A0B">
      <w:pPr>
        <w:widowControl w:val="0"/>
        <w:suppressAutoHyphens w:val="0"/>
        <w:ind w:left="360"/>
        <w:jc w:val="both"/>
        <w:rPr>
          <w:rFonts w:ascii="Cambria" w:eastAsia="Calibri" w:hAnsi="Cambria"/>
          <w:sz w:val="22"/>
          <w:szCs w:val="22"/>
          <w:lang w:eastAsia="en-US"/>
        </w:rPr>
      </w:pPr>
      <w:r w:rsidRPr="0004472C">
        <w:rPr>
          <w:rFonts w:ascii="Cambria" w:eastAsia="Calibri" w:hAnsi="Cambria"/>
          <w:sz w:val="22"/>
          <w:szCs w:val="22"/>
          <w:lang w:eastAsia="en-US"/>
        </w:rPr>
        <w:t>c) kosztów postępowań sądowych, w tym mediacji lub postępowania pojednawczego oraz kosztów opłat administracyjnych, jeżeli ubezpieczyciel wyraził na piśmie zgodę na pokrycie tych kosztów.</w:t>
      </w:r>
    </w:p>
    <w:p w:rsidR="00607A0B" w:rsidRPr="0004472C" w:rsidRDefault="00607A0B" w:rsidP="00607A0B">
      <w:pPr>
        <w:widowControl w:val="0"/>
        <w:numPr>
          <w:ilvl w:val="0"/>
          <w:numId w:val="9"/>
        </w:numPr>
        <w:suppressAutoHyphens w:val="0"/>
        <w:jc w:val="both"/>
        <w:rPr>
          <w:rFonts w:ascii="Cambria" w:eastAsia="Calibri" w:hAnsi="Cambria"/>
          <w:b/>
          <w:sz w:val="22"/>
          <w:szCs w:val="22"/>
          <w:lang w:eastAsia="en-US"/>
        </w:rPr>
      </w:pPr>
      <w:r w:rsidRPr="0004472C">
        <w:rPr>
          <w:rFonts w:ascii="Cambria" w:eastAsia="Calibri" w:hAnsi="Cambria"/>
          <w:b/>
          <w:sz w:val="22"/>
          <w:szCs w:val="22"/>
          <w:lang w:eastAsia="en-US"/>
        </w:rPr>
        <w:t>Definicje:</w:t>
      </w:r>
    </w:p>
    <w:p w:rsidR="00607A0B" w:rsidRPr="0004472C" w:rsidRDefault="00607A0B" w:rsidP="00607A0B">
      <w:pPr>
        <w:widowControl w:val="0"/>
        <w:numPr>
          <w:ilvl w:val="0"/>
          <w:numId w:val="10"/>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wypadek ubezpieczeniowy – szkoda rzeczowa lub osobowa lub postanie czystej straty finansowej </w:t>
      </w:r>
    </w:p>
    <w:p w:rsidR="00607A0B" w:rsidRPr="0004472C" w:rsidRDefault="00607A0B" w:rsidP="00607A0B">
      <w:pPr>
        <w:widowControl w:val="0"/>
        <w:numPr>
          <w:ilvl w:val="0"/>
          <w:numId w:val="10"/>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szkoda osobowa – uszkodzenie ciała, rozstrój zdrowia, w tym śmierć w następstwie takiego zdarzenia oraz utracone korzyści poszkodowanego, które mógłby osiągnąć, gdyby nie doznał uszkodzenia ciała lub rozstroju zdrowia</w:t>
      </w:r>
    </w:p>
    <w:p w:rsidR="00607A0B" w:rsidRPr="0004472C" w:rsidRDefault="00607A0B" w:rsidP="00607A0B">
      <w:pPr>
        <w:widowControl w:val="0"/>
        <w:numPr>
          <w:ilvl w:val="0"/>
          <w:numId w:val="10"/>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szkoda rzeczowa – utrata, uszkodzenie lub zniszczenie rzeczy ruchomych lub nieruchomości, w tym utracone korzyści poszkodowanego, które mógłby osiągnąć, gdyby nie nastąpiła utrata, zniszczenie lub uszkodzenie rzeczy</w:t>
      </w:r>
    </w:p>
    <w:p w:rsidR="00607A0B" w:rsidRPr="0004472C" w:rsidRDefault="00607A0B" w:rsidP="00607A0B">
      <w:pPr>
        <w:widowControl w:val="0"/>
        <w:numPr>
          <w:ilvl w:val="0"/>
          <w:numId w:val="10"/>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czysta strata finansowa – uszczerbek majątkowy niebędący szkodą na osobie lub szkodą rzeczową</w:t>
      </w:r>
    </w:p>
    <w:p w:rsidR="00607A0B" w:rsidRPr="0004472C" w:rsidRDefault="00607A0B" w:rsidP="00607A0B">
      <w:pPr>
        <w:widowControl w:val="0"/>
        <w:numPr>
          <w:ilvl w:val="0"/>
          <w:numId w:val="10"/>
        </w:numPr>
        <w:tabs>
          <w:tab w:val="left" w:pos="720"/>
        </w:tabs>
        <w:suppressAutoHyphens w:val="0"/>
        <w:contextualSpacing/>
        <w:jc w:val="both"/>
        <w:rPr>
          <w:rFonts w:ascii="Cambria" w:eastAsia="Calibri" w:hAnsi="Cambria"/>
          <w:sz w:val="22"/>
          <w:szCs w:val="22"/>
          <w:lang w:eastAsia="en-US"/>
        </w:rPr>
      </w:pPr>
      <w:r w:rsidRPr="0004472C">
        <w:rPr>
          <w:rFonts w:ascii="Cambria" w:eastAsia="Calibri" w:hAnsi="Cambria"/>
          <w:sz w:val="22"/>
          <w:szCs w:val="22"/>
          <w:lang w:eastAsia="en-US"/>
        </w:rPr>
        <w:t>podlimit – limit odpowiedzialności ubezpieczyciela w ramach sumy gwarancyjnej ubezpieczenia odpowiedzialności cywilnej; podlimit odnosi się zawsze do rocznego okresu ubezpieczenia</w:t>
      </w:r>
    </w:p>
    <w:p w:rsidR="00607A0B" w:rsidRPr="0004472C" w:rsidRDefault="00607A0B" w:rsidP="00607A0B">
      <w:pPr>
        <w:widowControl w:val="0"/>
        <w:numPr>
          <w:ilvl w:val="0"/>
          <w:numId w:val="9"/>
        </w:numPr>
        <w:tabs>
          <w:tab w:val="left" w:pos="360"/>
        </w:tabs>
        <w:suppressAutoHyphens w:val="0"/>
        <w:contextualSpacing/>
        <w:jc w:val="both"/>
        <w:outlineLvl w:val="2"/>
        <w:rPr>
          <w:rFonts w:ascii="Cambria" w:eastAsia="Calibri" w:hAnsi="Cambria"/>
          <w:sz w:val="22"/>
          <w:szCs w:val="22"/>
          <w:lang w:eastAsia="en-US"/>
        </w:rPr>
      </w:pPr>
      <w:r w:rsidRPr="0004472C">
        <w:rPr>
          <w:rFonts w:ascii="Cambria" w:eastAsia="Calibri" w:hAnsi="Cambria"/>
          <w:b/>
          <w:sz w:val="22"/>
          <w:szCs w:val="22"/>
          <w:lang w:eastAsia="en-US"/>
        </w:rPr>
        <w:t xml:space="preserve">Zakres terytorialny ubezpieczenia: </w:t>
      </w:r>
      <w:r w:rsidRPr="0004472C">
        <w:rPr>
          <w:rFonts w:ascii="Cambria" w:eastAsia="Calibri" w:hAnsi="Cambria"/>
          <w:sz w:val="22"/>
          <w:szCs w:val="22"/>
          <w:lang w:eastAsia="en-US"/>
        </w:rPr>
        <w:t>teren RP, a w przypadku podróży zagranicznych i wycieczek teren całego świata, z wyłączeniem USA, Kanady, Nowej Zelandii i Australii.</w:t>
      </w:r>
    </w:p>
    <w:p w:rsidR="00607A0B" w:rsidRPr="0004472C" w:rsidRDefault="00607A0B" w:rsidP="00607A0B">
      <w:pPr>
        <w:widowControl w:val="0"/>
        <w:tabs>
          <w:tab w:val="left" w:pos="360"/>
        </w:tabs>
        <w:suppressAutoHyphens w:val="0"/>
        <w:contextualSpacing/>
        <w:jc w:val="both"/>
        <w:outlineLvl w:val="2"/>
        <w:rPr>
          <w:rFonts w:ascii="Cambria" w:eastAsia="Calibri" w:hAnsi="Cambria"/>
          <w:color w:val="FF0000"/>
          <w:sz w:val="22"/>
          <w:szCs w:val="22"/>
          <w:lang w:eastAsia="en-US"/>
        </w:rPr>
      </w:pPr>
    </w:p>
    <w:p w:rsidR="00607A0B" w:rsidRPr="0004472C" w:rsidRDefault="00607A0B" w:rsidP="00607A0B">
      <w:pPr>
        <w:widowControl w:val="0"/>
        <w:numPr>
          <w:ilvl w:val="0"/>
          <w:numId w:val="9"/>
        </w:numPr>
        <w:suppressAutoHyphens w:val="0"/>
        <w:contextualSpacing/>
        <w:jc w:val="both"/>
        <w:outlineLvl w:val="2"/>
        <w:rPr>
          <w:rFonts w:ascii="Cambria" w:eastAsia="Calibri" w:hAnsi="Cambria"/>
          <w:sz w:val="22"/>
          <w:szCs w:val="22"/>
          <w:lang w:eastAsia="en-US"/>
        </w:rPr>
      </w:pPr>
      <w:r w:rsidRPr="0004472C">
        <w:rPr>
          <w:rFonts w:ascii="Cambria" w:eastAsia="Calibri" w:hAnsi="Cambria"/>
          <w:b/>
          <w:sz w:val="22"/>
          <w:szCs w:val="22"/>
          <w:lang w:eastAsia="en-US"/>
        </w:rPr>
        <w:t>Wymagany zakres ubezpieczenia obejmuje w szczególności:</w:t>
      </w:r>
    </w:p>
    <w:p w:rsidR="003329EE" w:rsidRPr="003329EE" w:rsidRDefault="003329EE" w:rsidP="003329EE">
      <w:pPr>
        <w:widowControl w:val="0"/>
        <w:numPr>
          <w:ilvl w:val="1"/>
          <w:numId w:val="40"/>
        </w:numPr>
        <w:tabs>
          <w:tab w:val="left" w:pos="709"/>
        </w:tabs>
        <w:suppressAutoHyphens w:val="0"/>
        <w:ind w:left="0" w:firstLine="0"/>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za szkody powstałe w wyniku uchybień natury organizacyjnej, administracyjnej i porządkowej, bez podlimitu, do wysokości sumy gwarancyjnej na jeden i wszystkie wypadki ubezpieczeniowe,</w:t>
      </w:r>
    </w:p>
    <w:p w:rsidR="003329EE" w:rsidRPr="003329EE" w:rsidRDefault="003329EE" w:rsidP="003329EE">
      <w:pPr>
        <w:widowControl w:val="0"/>
        <w:numPr>
          <w:ilvl w:val="1"/>
          <w:numId w:val="40"/>
        </w:numPr>
        <w:tabs>
          <w:tab w:val="left" w:pos="709"/>
        </w:tabs>
        <w:suppressAutoHyphens w:val="0"/>
        <w:ind w:left="0" w:firstLine="0"/>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za szkody wyrządzone w związku z wykonywaniem zadań publicznych, zadań własnych, zleconych i powierzonych oraz wynikających z obowiązujących statutów zamawiającego i podmiotów objętych zamówieniem, bez podlimitu, do wysokości sumy gwarancyjnej na jeden i wszystkie wypadki ubezpieczeniowe,</w:t>
      </w:r>
    </w:p>
    <w:p w:rsidR="003329EE" w:rsidRPr="003329EE" w:rsidRDefault="003329EE" w:rsidP="003329EE">
      <w:pPr>
        <w:widowControl w:val="0"/>
        <w:numPr>
          <w:ilvl w:val="1"/>
          <w:numId w:val="40"/>
        </w:numPr>
        <w:tabs>
          <w:tab w:val="left" w:pos="709"/>
        </w:tabs>
        <w:suppressAutoHyphens w:val="0"/>
        <w:ind w:left="0" w:firstLine="0"/>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za szkody wyrządzone podmiotom powiązanym własnościowo lub kapitałowo,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związane z przeniesieniem ognia, bez podlimitu, </w:t>
      </w:r>
      <w:r w:rsidRPr="0004472C">
        <w:rPr>
          <w:rFonts w:ascii="Cambria" w:eastAsia="Calibri" w:hAnsi="Cambria"/>
          <w:sz w:val="22"/>
          <w:szCs w:val="22"/>
          <w:lang w:eastAsia="en-US"/>
        </w:rPr>
        <w:br/>
        <w:t>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awarią, działaniem bądź eksploatacją sieci i urządzeń wodociągowo – kanalizacyjnych i centralnego ogrzewania, w tym w związku z cofnięciem się cieczy, bez podlimitu, do wysokości sumy gwarancyjnej na jeden </w:t>
      </w:r>
      <w:r w:rsidRPr="0004472C">
        <w:rPr>
          <w:rFonts w:ascii="Cambria" w:eastAsia="Calibri" w:hAnsi="Cambria"/>
          <w:sz w:val="22"/>
          <w:szCs w:val="22"/>
          <w:lang w:eastAsia="en-US"/>
        </w:rPr>
        <w:br/>
        <w:t>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środowisku naturalnym poprzez jego zanieczyszczenie, </w:t>
      </w:r>
      <w:r>
        <w:rPr>
          <w:rFonts w:ascii="Cambria" w:eastAsia="Calibri" w:hAnsi="Cambria"/>
          <w:sz w:val="22"/>
          <w:szCs w:val="22"/>
          <w:lang w:eastAsia="en-US"/>
        </w:rPr>
        <w:t>z podlimitem</w:t>
      </w:r>
      <w:r w:rsidRPr="0004472C">
        <w:rPr>
          <w:rFonts w:ascii="Cambria" w:eastAsia="Calibri" w:hAnsi="Cambria"/>
          <w:sz w:val="22"/>
          <w:szCs w:val="22"/>
          <w:lang w:eastAsia="en-US"/>
        </w:rPr>
        <w:t xml:space="preserve"> </w:t>
      </w:r>
      <w:r>
        <w:rPr>
          <w:rFonts w:ascii="Cambria" w:eastAsia="Calibri" w:hAnsi="Cambria"/>
          <w:sz w:val="22"/>
          <w:szCs w:val="22"/>
          <w:lang w:eastAsia="en-US"/>
        </w:rPr>
        <w:t>200 000,00 zł</w:t>
      </w:r>
      <w:r w:rsidRPr="0004472C">
        <w:rPr>
          <w:rFonts w:ascii="Cambria" w:eastAsia="Calibri" w:hAnsi="Cambria"/>
          <w:sz w:val="22"/>
          <w:szCs w:val="22"/>
          <w:lang w:eastAsia="en-US"/>
        </w:rPr>
        <w:t xml:space="preserve">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kontraktową i deliktową z tytułu zawieranych umów na dostawę wody o odpowiednich parametrach i ciśnieniu i odbiór ścieków, zgodnie z ustawą z dnia 7 czerwca 2001 r. o zbiorowym zaopatrzeniu w wodę i zbiorowym odprowadzaniu ścieków (tekst jednolity Dz. U. 2015, poz. 139) wraz z rozporządzeniami wykonawczymi oraz w sprawie warunków, jakim powinna odpowiadać woda zdatna do picia i na potrzeby gospodarcze,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wprowadzeniem produktu do obrotu (wody, w tym za zatrucia pokarmowe i przeniesienie chorób zakaźnych i zakażeń - wszystkich z wykazu publikowanego przez Ministra Zdrowia),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podziemnych instalacjach i urządzeniach oraz w instalacjach energetycznych, telefonicznych i gazowych należących do osób trzecich,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prowadzonymi pracami rozbiórkowymi i wyburzeniowymi,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prowadzeniem prac polegających na wykonywaniu wykopów i przekopów, b</w:t>
      </w:r>
      <w:r w:rsidRPr="00E6111C">
        <w:rPr>
          <w:rFonts w:ascii="Cambria" w:eastAsia="Calibri" w:hAnsi="Cambria"/>
          <w:sz w:val="22"/>
          <w:szCs w:val="22"/>
          <w:lang w:eastAsia="en-US"/>
        </w:rPr>
        <w:t xml:space="preserve"> </w:t>
      </w:r>
      <w:r w:rsidRPr="00D36D2F">
        <w:rPr>
          <w:rFonts w:ascii="Cambria" w:eastAsia="Calibri" w:hAnsi="Cambria"/>
          <w:sz w:val="22"/>
          <w:szCs w:val="22"/>
          <w:lang w:eastAsia="en-US"/>
        </w:rPr>
        <w:t>z podlimitem 150 000,00 zł na</w:t>
      </w:r>
      <w:r w:rsidRPr="0004472C">
        <w:rPr>
          <w:rFonts w:ascii="Cambria" w:eastAsia="Calibri" w:hAnsi="Cambria"/>
          <w:sz w:val="22"/>
          <w:szCs w:val="22"/>
          <w:lang w:eastAsia="en-US"/>
        </w:rPr>
        <w:t xml:space="preserve"> jeden i wszystkie wypadki ubezpieczeniowe,</w:t>
      </w:r>
    </w:p>
    <w:p w:rsidR="00607A0B" w:rsidRPr="00E6111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04472C">
        <w:rPr>
          <w:rFonts w:ascii="Cambria" w:eastAsia="Calibri" w:hAnsi="Cambria"/>
          <w:sz w:val="22"/>
          <w:szCs w:val="22"/>
          <w:lang w:eastAsia="en-US"/>
        </w:rPr>
        <w:br/>
        <w:t xml:space="preserve">i usług, bez </w:t>
      </w:r>
      <w:r w:rsidRPr="00E6111C">
        <w:rPr>
          <w:rFonts w:ascii="Cambria" w:eastAsia="Calibri" w:hAnsi="Cambria"/>
          <w:sz w:val="22"/>
          <w:szCs w:val="22"/>
          <w:lang w:eastAsia="en-US"/>
        </w:rPr>
        <w:t>podlimitu, do wysokości sumy gwarancyjnej na jeden i wszystkie wypadki ubezpieczeniowe,</w:t>
      </w:r>
    </w:p>
    <w:p w:rsidR="00607A0B" w:rsidRPr="00E6111C" w:rsidRDefault="00607A0B" w:rsidP="00607A0B">
      <w:pPr>
        <w:widowControl w:val="0"/>
        <w:numPr>
          <w:ilvl w:val="1"/>
          <w:numId w:val="9"/>
        </w:numPr>
        <w:suppressAutoHyphens w:val="0"/>
        <w:ind w:left="0" w:firstLine="0"/>
        <w:contextualSpacing/>
        <w:jc w:val="both"/>
        <w:rPr>
          <w:rFonts w:ascii="Cambria" w:eastAsia="Calibri" w:hAnsi="Cambria"/>
          <w:strike/>
          <w:sz w:val="22"/>
          <w:szCs w:val="22"/>
          <w:lang w:eastAsia="en-US"/>
        </w:rPr>
      </w:pPr>
      <w:r w:rsidRPr="00E6111C">
        <w:rPr>
          <w:rFonts w:ascii="Cambria" w:eastAsia="Calibri" w:hAnsi="Cambria"/>
          <w:sz w:val="22"/>
          <w:szCs w:val="22"/>
          <w:lang w:eastAsia="en-US"/>
        </w:rPr>
        <w:t>odpowiedzialność cywilną za szkody powstałe w wyniku używania młotów pneumatycznych, kafarów, maszyn i urządzeń powodujących drgania i wibracje, z podlimitem 100 000,00 zł na jeden i wszystkie wypadki ubezpieczeniowe,</w:t>
      </w:r>
    </w:p>
    <w:p w:rsidR="00607A0B" w:rsidRPr="00E6111C" w:rsidRDefault="00607A0B" w:rsidP="00607A0B">
      <w:pPr>
        <w:widowControl w:val="0"/>
        <w:suppressAutoHyphens w:val="0"/>
        <w:contextualSpacing/>
        <w:jc w:val="both"/>
        <w:rPr>
          <w:rFonts w:ascii="Cambria" w:eastAsia="Calibri" w:hAnsi="Cambria"/>
          <w:strike/>
          <w:sz w:val="22"/>
          <w:szCs w:val="22"/>
          <w:lang w:eastAsia="en-US"/>
        </w:rPr>
      </w:pPr>
      <w:r w:rsidRPr="00E6111C">
        <w:rPr>
          <w:rFonts w:ascii="Cambria" w:eastAsia="Calibri" w:hAnsi="Cambria"/>
          <w:b/>
          <w:sz w:val="22"/>
          <w:szCs w:val="22"/>
          <w:lang w:eastAsia="en-US"/>
        </w:rPr>
        <w:t>4.12.</w:t>
      </w:r>
      <w:r w:rsidRPr="00E6111C">
        <w:rPr>
          <w:rFonts w:ascii="Cambria" w:eastAsia="Calibri" w:hAnsi="Cambria"/>
          <w:sz w:val="22"/>
          <w:szCs w:val="22"/>
          <w:lang w:eastAsia="en-US"/>
        </w:rPr>
        <w:t xml:space="preserve"> 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20 000,00 zł na jeden i 100 000,00 zł na wszystkie wypadki ubezpieczeniowe, w każdym rocznym okresie ubezpieczenia,</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w:t>
      </w:r>
      <w:r w:rsidRPr="0004472C">
        <w:rPr>
          <w:rFonts w:ascii="Cambria" w:eastAsia="Calibri" w:hAnsi="Cambria"/>
          <w:sz w:val="22"/>
          <w:szCs w:val="22"/>
          <w:lang w:eastAsia="en-US"/>
        </w:rPr>
        <w:t xml:space="preserve"> </w:t>
      </w:r>
      <w:r w:rsidRPr="0004472C">
        <w:rPr>
          <w:rFonts w:ascii="Cambria" w:eastAsia="Calibri" w:hAnsi="Cambria"/>
          <w:bCs/>
          <w:sz w:val="22"/>
          <w:szCs w:val="22"/>
          <w:lang w:eastAsia="en-US"/>
        </w:rPr>
        <w:t>Dz.U. z 2016 r., poz. 1440 z późn. zm.</w:t>
      </w:r>
      <w:r w:rsidRPr="0004472C">
        <w:rPr>
          <w:rFonts w:ascii="Cambria" w:eastAsia="Calibri" w:hAnsi="Cambria"/>
          <w:sz w:val="22"/>
          <w:szCs w:val="22"/>
          <w:lang w:eastAsia="en-US"/>
        </w:rPr>
        <w:t>), głównie w art. 20, 21 i 40, a także w innych przepisach prawnych, a w szczególności:</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złym stanem technicznym jezdni, pobocza i chodników, wynikającym z uszkodzeń nawierzchni w postaci ubytków, wyrw, kolein, zapadnięć bądź sypkiego żwiru albo tłucznia,</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wyrządzone w związku z utrzymaniem dróg, jezdni, chodników (śliskość nawierzchni, zaśmiecenie, namuły itp.), </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przez zieleń (spadające lub leżące drzewa albo konary drzew) rosnącą w pasie drogowym,</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 leżącymi na drodze, porzuconymi, zgubionymi lub naniesionymi przedmiotami i materiałami,</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wskutek śliskości wynikłej z rozlania przez poruszające się pojazdy płynów i smarów,</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wadliwym oznakowaniem lub brakiem oznakowania, uszkodzonego lub zniszczonego w wyniku wandalizmu, dewastacji albo zaistniałego zdarzenia losowego,</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awarią lub wadliwym działaniem sygnalizacji świetlnej,</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wyrządzone w związku z zalaniem drogi przez nienależycie działające urządzenia odprowadzające wodę z pasa drogowego,</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robotami konserwacyjnymi, interwencyjnymi i remontami cząstkowymi, w tym wykonywanymi z użyciem emulsji i grysów oraz lokalnymi powierzchniowymi utrwaleniami nawierzchni,</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spowodowane pojedynczymi wyrwami w poboczu,</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nienormatywną skrajnią poziomą spowodowaną zadrzewieniem lub prawidłowo oznakowanymi obiektami mostowymi i zabudową,</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związku z nienormatywną skrajnią pionową spowodowaną zadrzewieniem,</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powstałe w wyniku rozmycia pobocza oraz wskutek wyrw w poboczu drogi, a także zalewania upraw i budynków wodami spływającymi korpusu drogi,</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pojazdów pozostawionych na jezdni lub poboczu na skutek nieprzejezdności dróg, a także uszkodzenie spowodowane pracą sprzętu do utrzymania dróg,</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lub zniszczenie upraw, nasadzeń i urządzeń na posesjach przyległych do pasa drogowego w związku z prowadzoną akcją zimową lub zwalczaniem klęsk żywiołowych,</w:t>
      </w:r>
    </w:p>
    <w:p w:rsidR="00607A0B" w:rsidRPr="0004472C" w:rsidRDefault="00607A0B" w:rsidP="00607A0B">
      <w:pPr>
        <w:widowControl w:val="0"/>
        <w:numPr>
          <w:ilvl w:val="0"/>
          <w:numId w:val="1"/>
        </w:numPr>
        <w:suppressAutoHyphens w:val="0"/>
        <w:ind w:left="284"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607A0B" w:rsidRPr="0004472C" w:rsidRDefault="00607A0B" w:rsidP="00607A0B">
      <w:pPr>
        <w:widowControl w:val="0"/>
        <w:suppressAutoHyphens w:val="0"/>
        <w:contextualSpacing/>
        <w:jc w:val="both"/>
        <w:rPr>
          <w:rFonts w:ascii="Cambria" w:eastAsia="Calibri" w:hAnsi="Cambria"/>
          <w:sz w:val="22"/>
          <w:szCs w:val="22"/>
          <w:lang w:eastAsia="en-US"/>
        </w:rPr>
      </w:pPr>
      <w:r>
        <w:rPr>
          <w:rFonts w:ascii="Cambria" w:eastAsia="Calibri" w:hAnsi="Cambria"/>
          <w:sz w:val="22"/>
          <w:szCs w:val="22"/>
          <w:lang w:eastAsia="en-US"/>
        </w:rPr>
        <w:t>z podlimitem 2</w:t>
      </w:r>
      <w:r w:rsidRPr="0004472C">
        <w:rPr>
          <w:rFonts w:ascii="Cambria" w:eastAsia="Calibri" w:hAnsi="Cambria"/>
          <w:sz w:val="22"/>
          <w:szCs w:val="22"/>
          <w:lang w:eastAsia="en-US"/>
        </w:rPr>
        <w:t>00 000,00 zł na jeden i wszystkie wypadki ubezpieczeniowe,</w:t>
      </w:r>
    </w:p>
    <w:p w:rsidR="00607A0B" w:rsidRPr="0004472C" w:rsidRDefault="00607A0B" w:rsidP="00607A0B">
      <w:pPr>
        <w:widowControl w:val="0"/>
        <w:tabs>
          <w:tab w:val="left" w:pos="0"/>
          <w:tab w:val="left" w:pos="284"/>
        </w:tabs>
        <w:suppressAutoHyphens w:val="0"/>
        <w:overflowPunct w:val="0"/>
        <w:autoSpaceDE w:val="0"/>
        <w:jc w:val="both"/>
        <w:textAlignment w:val="baseline"/>
        <w:rPr>
          <w:rFonts w:ascii="Cambria" w:hAnsi="Cambria"/>
          <w:b/>
          <w:sz w:val="22"/>
          <w:szCs w:val="22"/>
          <w:lang w:eastAsia="pl-PL"/>
        </w:rPr>
      </w:pPr>
      <w:r w:rsidRPr="0004472C">
        <w:rPr>
          <w:rFonts w:ascii="Cambria" w:hAnsi="Cambria"/>
          <w:b/>
          <w:sz w:val="22"/>
          <w:szCs w:val="22"/>
          <w:lang w:eastAsia="pl-PL"/>
        </w:rPr>
        <w:t xml:space="preserve">Długość zarządzanych i administrowanych dróg: </w:t>
      </w:r>
      <w:r>
        <w:rPr>
          <w:rFonts w:ascii="Cambria" w:hAnsi="Cambria"/>
          <w:sz w:val="22"/>
          <w:szCs w:val="22"/>
        </w:rPr>
        <w:t xml:space="preserve">ok. </w:t>
      </w:r>
      <w:r w:rsidRPr="00E6111C">
        <w:rPr>
          <w:rFonts w:ascii="Cambria" w:hAnsi="Cambria"/>
          <w:b/>
          <w:sz w:val="22"/>
          <w:szCs w:val="22"/>
        </w:rPr>
        <w:t>17,81 km.</w:t>
      </w:r>
    </w:p>
    <w:p w:rsidR="00607A0B" w:rsidRPr="0004472C" w:rsidRDefault="00607A0B" w:rsidP="00607A0B">
      <w:pPr>
        <w:widowControl w:val="0"/>
        <w:tabs>
          <w:tab w:val="left" w:pos="0"/>
          <w:tab w:val="left" w:pos="284"/>
        </w:tabs>
        <w:suppressAutoHyphens w:val="0"/>
        <w:overflowPunct w:val="0"/>
        <w:autoSpaceDE w:val="0"/>
        <w:jc w:val="both"/>
        <w:textAlignment w:val="baseline"/>
        <w:rPr>
          <w:rFonts w:ascii="Cambria" w:hAnsi="Cambria"/>
          <w:sz w:val="22"/>
          <w:szCs w:val="22"/>
          <w:lang w:eastAsia="pl-PL"/>
        </w:rPr>
      </w:pPr>
      <w:r w:rsidRPr="0004472C">
        <w:rPr>
          <w:rFonts w:ascii="Cambria" w:hAnsi="Cambria"/>
          <w:sz w:val="22"/>
          <w:szCs w:val="22"/>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607A0B" w:rsidRPr="0004472C" w:rsidRDefault="00607A0B" w:rsidP="00607A0B">
      <w:pPr>
        <w:widowControl w:val="0"/>
        <w:tabs>
          <w:tab w:val="left" w:pos="0"/>
        </w:tabs>
        <w:jc w:val="both"/>
        <w:rPr>
          <w:rFonts w:ascii="Cambria" w:hAnsi="Cambria"/>
          <w:b/>
          <w:sz w:val="22"/>
          <w:szCs w:val="22"/>
        </w:rPr>
      </w:pPr>
      <w:r w:rsidRPr="0004472C">
        <w:rPr>
          <w:rFonts w:ascii="Cambria" w:hAnsi="Cambria"/>
          <w:b/>
          <w:bCs/>
          <w:sz w:val="22"/>
          <w:szCs w:val="22"/>
        </w:rPr>
        <w:t xml:space="preserve">Uwaga: zarządcy drogi nie zwalnia z odpowiedzialności brak świadomości niewłaściwego stanu drogi. </w:t>
      </w:r>
      <w:r w:rsidRPr="0004472C">
        <w:rPr>
          <w:rFonts w:ascii="Cambria" w:hAnsi="Cambria"/>
          <w:b/>
          <w:sz w:val="22"/>
          <w:szCs w:val="22"/>
        </w:rPr>
        <w:t>Drogi przejęte w zarząd  w okresie ubezpieczenia zostaną automatycznie objęte ochroną ubezpieczeniową.</w:t>
      </w:r>
    </w:p>
    <w:p w:rsidR="00607A0B" w:rsidRPr="0004472C" w:rsidRDefault="00607A0B" w:rsidP="00607A0B">
      <w:pPr>
        <w:widowControl w:val="0"/>
        <w:numPr>
          <w:ilvl w:val="1"/>
          <w:numId w:val="9"/>
        </w:numPr>
        <w:tabs>
          <w:tab w:val="left" w:pos="0"/>
        </w:tabs>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607A0B" w:rsidRPr="00E6111C" w:rsidRDefault="00607A0B" w:rsidP="00607A0B">
      <w:pPr>
        <w:widowControl w:val="0"/>
        <w:numPr>
          <w:ilvl w:val="1"/>
          <w:numId w:val="9"/>
        </w:numPr>
        <w:suppressAutoHyphens w:val="0"/>
        <w:spacing w:before="120" w:after="12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wyrządzone w związku z organizacją obozów, kolonii, wyjazdów dla dzieci i młodzieży, imprez plenerowych itp., bez podlimitu, do wysokości sumy gwarancyjnej na jeden i wszystkie wypadki ubezpieczeniowe,</w:t>
      </w:r>
    </w:p>
    <w:p w:rsidR="00607A0B" w:rsidRPr="00E6111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rsidR="00607A0B" w:rsidRPr="00791093"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powstałe w związku z gospodarowaniem zasobem nieruchomości, o ile nie podlegają obowiązkowemu ubezpieczeniu OC zarządców nieruchomości, </w:t>
      </w:r>
      <w:r w:rsidRPr="00791093">
        <w:rPr>
          <w:rFonts w:ascii="Cambria" w:eastAsia="Calibri" w:hAnsi="Cambria"/>
          <w:sz w:val="22"/>
          <w:szCs w:val="22"/>
          <w:lang w:eastAsia="en-US"/>
        </w:rPr>
        <w:t>bez podlimitu, do wysokości sumy gwarancyjnej na jeden i wszystkie wypadki ubezpieczeniowe,</w:t>
      </w:r>
    </w:p>
    <w:p w:rsidR="00607A0B" w:rsidRPr="00791093"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wynikłe z awarii lub nieprawidłowego działania pieców i instalacji gazowych oraz pieców c.o., w tym za szkody spowodowane emisją tlenku węgla, bez podlimitu, do wysokości sumy gwarancyjnej na jeden i wszystkie wypadki ubezpieczeniowe,</w:t>
      </w:r>
    </w:p>
    <w:p w:rsidR="00607A0B" w:rsidRPr="00791093"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odpowiedzialność cywilną za szkody wyrządzone w mieniu osób korzystających z lokali mieszkalnych lub użytkowych (i przynależnych), na podstawie odpowiedniego tytułu prawnego, bez podlimitu, do wysokości sumy gwarancyjnej na jeden i wszystkie wypadki ubezpieczeniowe,</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iCs/>
          <w:sz w:val="22"/>
          <w:szCs w:val="22"/>
          <w:lang w:eastAsia="en-US"/>
        </w:rPr>
        <w:t>odpowiedzialność cywilną za szkody wyrządzone w związku z utrzymaniem dróg i chodników przyległych do administrowanych nieruchomości, budynków oraz powierzchni dachowych w okresie zimowym,</w:t>
      </w:r>
      <w:r w:rsidRPr="0004472C">
        <w:rPr>
          <w:rFonts w:ascii="Cambria" w:eastAsia="Calibri" w:hAnsi="Cambria"/>
          <w:sz w:val="22"/>
          <w:szCs w:val="22"/>
          <w:lang w:eastAsia="en-US"/>
        </w:rPr>
        <w:t xml:space="preserve"> bez podlimitu, do wysokości sumy gwarancyjnej na jeden i wszystkie wypadki ubezpieczeniowe,</w:t>
      </w:r>
    </w:p>
    <w:p w:rsidR="00607A0B" w:rsidRPr="00E6111C" w:rsidRDefault="00607A0B" w:rsidP="00607A0B">
      <w:pPr>
        <w:widowControl w:val="0"/>
        <w:numPr>
          <w:ilvl w:val="1"/>
          <w:numId w:val="9"/>
        </w:numPr>
        <w:suppressAutoHyphens w:val="0"/>
        <w:spacing w:before="120" w:after="120" w:line="276" w:lineRule="auto"/>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wyrządzone przez jednego ubezpieczonego innemu ubezpieczonemu, objętych jedną umową ubezpieczenia, bez podlimitu, do wysokości sumy gwarancyjnej na jeden i wszystkie wypadki ubezpieczeniowe,</w:t>
      </w:r>
    </w:p>
    <w:p w:rsidR="00607A0B" w:rsidRPr="00E6111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 mieniu powierzonym, przechowywanym, kontrolowanym lub chronionym, w tym celem wykonania usługi, z włączeniem pojazdów mechanicznych, z podlimitem 100 000,00 zł na jeden i wszystkie wypadki ubezpieczeniowe,</w:t>
      </w:r>
    </w:p>
    <w:p w:rsidR="00607A0B" w:rsidRPr="00791093"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791093">
        <w:rPr>
          <w:rFonts w:ascii="Cambria" w:eastAsia="Calibri" w:hAnsi="Cambria"/>
          <w:sz w:val="22"/>
          <w:szCs w:val="22"/>
          <w:lang w:eastAsia="en-US"/>
        </w:rPr>
        <w:t xml:space="preserve">odpowiedzialność cywilną za szkody wyrządzone w związku z administrowaniem cmentarzami, </w:t>
      </w:r>
      <w:r>
        <w:rPr>
          <w:rFonts w:ascii="Cambria" w:eastAsia="Calibri" w:hAnsi="Cambria"/>
          <w:sz w:val="22"/>
          <w:szCs w:val="22"/>
          <w:lang w:eastAsia="en-US"/>
        </w:rPr>
        <w:t>z podlimitem 1</w:t>
      </w:r>
      <w:r w:rsidRPr="00791093">
        <w:rPr>
          <w:rFonts w:ascii="Cambria" w:eastAsia="Calibri" w:hAnsi="Cambria"/>
          <w:sz w:val="22"/>
          <w:szCs w:val="22"/>
          <w:lang w:eastAsia="en-US"/>
        </w:rPr>
        <w:t>00 000,00 zł na jeden i wszystkie wypadki ubezpieczeniowe,</w:t>
      </w:r>
    </w:p>
    <w:p w:rsidR="00607A0B" w:rsidRPr="0004472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rsidR="00607A0B" w:rsidRPr="00D36D2F"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D36D2F">
        <w:rPr>
          <w:rFonts w:ascii="Cambria" w:eastAsia="Calibri" w:hAnsi="Cambria"/>
          <w:sz w:val="22"/>
          <w:szCs w:val="22"/>
          <w:lang w:eastAsia="en-US"/>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lub Zakład Karny, bez podlimitu, do wysokości sumy gwarancyjnej na jeden i wszystkie wypadki ubezpieczeniowe,</w:t>
      </w:r>
    </w:p>
    <w:p w:rsidR="00607A0B" w:rsidRPr="0004472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rzeczowe w mieniu i pojazdach należących do pracowników ubezpieczonego lub innych osób, za które ponosi odpowiedzialność (z wyłączeniem ryzyka kradzieży), z podlimitem 100 000,00 zł na jeden i wszystkie wypadki ubezpieczeniowe,</w:t>
      </w:r>
    </w:p>
    <w:p w:rsidR="00607A0B" w:rsidRPr="0004472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do wysokości sumy gwarancyjnej na jeden i wszystkie wypadki ubezpieczeniowe (zakres ubezpieczenia obejmuje szkody spowodowane pokazem sztucznych ogni itp.),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rsidR="00607A0B" w:rsidRPr="00E6111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odpowiedzialność cywilną za szkody z tytułu prowadzenia działalności sportowej i rekreacyjnej – w tym poza miejscem ubezpieczenia (zawody, wycieczki, obozy itp.), bez podlimitu, do wysokości sumy gwarancyjnej na jeden i wszystkie wypadki ubezpieczeniowe,</w:t>
      </w:r>
    </w:p>
    <w:p w:rsidR="00607A0B" w:rsidRPr="00E6111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E6111C">
        <w:rPr>
          <w:rFonts w:ascii="Cambria" w:eastAsia="Calibri" w:hAnsi="Cambria"/>
          <w:sz w:val="22"/>
          <w:szCs w:val="22"/>
          <w:lang w:eastAsia="en-US"/>
        </w:rPr>
        <w:t xml:space="preserve">odpowiedzialność cywilną za szkody wyrządzone przez podmioty objęte zamówieniem, </w:t>
      </w:r>
      <w:r w:rsidRPr="00E6111C">
        <w:rPr>
          <w:rFonts w:ascii="Cambria" w:eastAsia="Calibri" w:hAnsi="Cambria"/>
          <w:sz w:val="22"/>
          <w:szCs w:val="22"/>
          <w:lang w:eastAsia="en-US"/>
        </w:rPr>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rsidR="00607A0B" w:rsidRPr="003329EE"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w związku z użytkowaniem pojazdów niepodlegających obowiązkowemu ubezpieczeniu OC posiadaczy pojazdów mechanicznych, bez podlimitu, </w:t>
      </w:r>
      <w:r w:rsidRPr="003329EE">
        <w:rPr>
          <w:rFonts w:ascii="Cambria" w:eastAsia="Calibri" w:hAnsi="Cambria"/>
          <w:sz w:val="22"/>
          <w:szCs w:val="22"/>
          <w:lang w:eastAsia="en-US"/>
        </w:rPr>
        <w:t>do wysokości sumy gwarancyjnej na jeden i wszystkie wypadki ubezpieczeniowe,</w:t>
      </w:r>
    </w:p>
    <w:p w:rsidR="003329EE" w:rsidRPr="003329EE"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za szkody wyrządzone przez bezpańskie zwierzęta (głównie psy), za które ubezpieczonemu może być przypisana odpowiedzialność, z podlimitem 50 000,00 zł na jeden i wszystkie wypadki ubezpieczeniowe,</w:t>
      </w:r>
    </w:p>
    <w:p w:rsidR="003329EE" w:rsidRPr="003329EE" w:rsidRDefault="003329EE"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za szkody wyrządzone przez jednostki ochotniczych straży pożarnych i młodzieżowych drużyn pożarniczych w związku z prowa</w:t>
      </w:r>
      <w:r w:rsidRPr="003329EE">
        <w:rPr>
          <w:rFonts w:ascii="Cambria" w:eastAsia="Calibri" w:hAnsi="Cambria"/>
          <w:sz w:val="22"/>
          <w:szCs w:val="22"/>
          <w:lang w:eastAsia="en-US"/>
        </w:rPr>
        <w:softHyphen/>
        <w:t>dzonymi działaniami ratowniczymi, udziałem w ćwiczeniach i posiadanym mieniem oraz wykonywaniem zadań statutowych i zleconych, bez podlimitu, do wysokości sumy gwarancyjnej na jeden i wszystkie wypadki ubezpieczeniowe,</w:t>
      </w:r>
    </w:p>
    <w:p w:rsidR="003329EE" w:rsidRPr="003329EE" w:rsidRDefault="003329EE"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3329EE">
        <w:rPr>
          <w:rFonts w:ascii="Cambria" w:eastAsia="Calibri" w:hAnsi="Cambria"/>
          <w:sz w:val="22"/>
          <w:szCs w:val="22"/>
          <w:lang w:eastAsia="en-US"/>
        </w:rPr>
        <w:t>odpowiedzialność cywilną wobec roszczeń zgłaszanych przez członków ochotniczych straży pożarnych wynikających z ustawy z dnia 24 sierpnia 1991 r. o ochronie przeciwpożarowej i aktów wykonawczych do ustawy, którzy doznali uszczerbku na zdrowiu, życiu lub mieniu, z podlimitem 200 000,00 zł na jeden i wszystkie wypadki ubezpieczeniowe,</w:t>
      </w:r>
    </w:p>
    <w:p w:rsidR="00607A0B" w:rsidRPr="00A1560B"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A1560B">
        <w:rPr>
          <w:rFonts w:ascii="Cambria" w:eastAsia="Calibri" w:hAnsi="Cambria"/>
          <w:sz w:val="22"/>
          <w:szCs w:val="22"/>
          <w:lang w:eastAsia="en-US"/>
        </w:rPr>
        <w:t>odpowiedzialność cywilną pracodawcy za następstwa wypadków przy pracy (szkody osobowe i rzeczowe) wyrządzone pracownikom (zgodnie z definicją wskazaną w SIWZ), powstałe w związku z wykonywaniem przez nich pracy, niezależnie od podstawy zatrudnienia / angażu (w przypadku wypłaty odszkodowania osobom uprawnionym na podstawie przepisów ustawy z dnia 30.10.2002 r. o ubezpieczeniu społecznym z tytułu wypadków przy pracy i ch</w:t>
      </w:r>
      <w:r>
        <w:rPr>
          <w:rFonts w:ascii="Cambria" w:eastAsia="Calibri" w:hAnsi="Cambria"/>
          <w:sz w:val="22"/>
          <w:szCs w:val="22"/>
          <w:lang w:eastAsia="en-US"/>
        </w:rPr>
        <w:t>orób zawodowych – (Dz. U. z 2015 r. poz. 1242</w:t>
      </w:r>
      <w:r w:rsidRPr="00A1560B">
        <w:rPr>
          <w:rFonts w:ascii="Cambria" w:eastAsia="Calibri" w:hAnsi="Cambria"/>
          <w:sz w:val="22"/>
          <w:szCs w:val="22"/>
          <w:lang w:eastAsia="en-US"/>
        </w:rPr>
        <w:t xml:space="preserve"> z późn. zm.) – odszkodowanie stanowi nadwyżkę nad tym świadczeniem, w pozostałych przypadkach nie obowiązuje franszyza redukcyjna), </w:t>
      </w:r>
      <w:r>
        <w:rPr>
          <w:rFonts w:ascii="Cambria" w:eastAsia="Calibri" w:hAnsi="Cambria"/>
          <w:sz w:val="22"/>
          <w:szCs w:val="22"/>
          <w:lang w:eastAsia="en-US"/>
        </w:rPr>
        <w:t>z podlimitem 2</w:t>
      </w:r>
      <w:r w:rsidRPr="00A1560B">
        <w:rPr>
          <w:rFonts w:ascii="Cambria" w:eastAsia="Calibri" w:hAnsi="Cambria"/>
          <w:sz w:val="22"/>
          <w:szCs w:val="22"/>
          <w:lang w:eastAsia="en-US"/>
        </w:rPr>
        <w:t>00 000,00 zł na jeden i wszystkie wypadki ubezpieczeniowe.</w:t>
      </w:r>
    </w:p>
    <w:p w:rsidR="00607A0B" w:rsidRPr="00A1560B" w:rsidRDefault="00607A0B" w:rsidP="003329EE">
      <w:pPr>
        <w:widowControl w:val="0"/>
        <w:numPr>
          <w:ilvl w:val="1"/>
          <w:numId w:val="9"/>
        </w:numPr>
        <w:tabs>
          <w:tab w:val="left" w:pos="0"/>
          <w:tab w:val="left" w:pos="720"/>
        </w:tabs>
        <w:suppressAutoHyphens w:val="0"/>
        <w:ind w:left="0" w:firstLine="0"/>
        <w:contextualSpacing/>
        <w:jc w:val="both"/>
        <w:rPr>
          <w:rFonts w:ascii="Cambria" w:eastAsia="Calibri" w:hAnsi="Cambria"/>
          <w:sz w:val="22"/>
          <w:szCs w:val="22"/>
          <w:lang w:eastAsia="en-US"/>
        </w:rPr>
      </w:pPr>
      <w:r w:rsidRPr="00A1560B">
        <w:rPr>
          <w:rFonts w:ascii="Cambria" w:eastAsia="Calibri" w:hAnsi="Cambria"/>
          <w:sz w:val="22"/>
          <w:szCs w:val="22"/>
          <w:lang w:eastAsia="en-US"/>
        </w:rPr>
        <w:t>szkody wynikłe z wadliwego wykonania czynności, prac lub usług spowodowane przez wypadki ubezpieczeniowe powstałe po przekazaniu odbiorcy przedmiotu tych czynności, prac lub usług, bez podlimitu, do sumy gwarancyjnej na jeden i wszystkie wypadki ubezpieczeniowe,</w:t>
      </w:r>
    </w:p>
    <w:p w:rsidR="00607A0B" w:rsidRPr="0004472C" w:rsidRDefault="00607A0B" w:rsidP="003329EE">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spowodowane korzystaniem z urządzeń zabawowych zamontowanych na terenach Gminy, bez podlimitu, do sumy gwarancyjnej na jeden i wszystkie wypadki ubezpieczeniowe w każdym rocznym okresie ubezpieczenia,</w:t>
      </w:r>
    </w:p>
    <w:p w:rsidR="00607A0B" w:rsidRPr="0004472C" w:rsidRDefault="00607A0B" w:rsidP="00607A0B">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 xml:space="preserve">odpowiedzialność cywilną za szkody wyrządzone podczas organizacji i realizacji dowozu młodzieży i dzieci do szkół, bez podlimitu, do wysokości sumy gwarancyjnej na jeden i wszystkie wypadki ubezpieczeniowe, </w:t>
      </w:r>
    </w:p>
    <w:p w:rsidR="00607A0B" w:rsidRPr="00AD0367" w:rsidRDefault="00607A0B" w:rsidP="00AD0367">
      <w:pPr>
        <w:widowControl w:val="0"/>
        <w:numPr>
          <w:ilvl w:val="1"/>
          <w:numId w:val="9"/>
        </w:numPr>
        <w:suppressAutoHyphens w:val="0"/>
        <w:ind w:left="0" w:firstLine="0"/>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w należących do osób trzecich środkach transportu lub kontenerach, podczas prowadzenia p</w:t>
      </w:r>
      <w:r>
        <w:rPr>
          <w:rFonts w:ascii="Cambria" w:eastAsia="Calibri" w:hAnsi="Cambria"/>
          <w:sz w:val="22"/>
          <w:szCs w:val="22"/>
          <w:lang w:eastAsia="en-US"/>
        </w:rPr>
        <w:t>rac ładunkowych,  z podlimitem 5</w:t>
      </w:r>
      <w:r w:rsidRPr="0004472C">
        <w:rPr>
          <w:rFonts w:ascii="Cambria" w:eastAsia="Calibri" w:hAnsi="Cambria"/>
          <w:sz w:val="22"/>
          <w:szCs w:val="22"/>
          <w:lang w:eastAsia="en-US"/>
        </w:rPr>
        <w:t>0 000,00 zł na jeden i wszystkie wypadki ubezpieczeniowe</w:t>
      </w:r>
      <w:r w:rsidR="00AD0367">
        <w:rPr>
          <w:rFonts w:ascii="Cambria" w:eastAsia="Calibri" w:hAnsi="Cambria"/>
          <w:sz w:val="22"/>
          <w:szCs w:val="22"/>
          <w:lang w:eastAsia="en-US"/>
        </w:rPr>
        <w:t>.</w:t>
      </w:r>
    </w:p>
    <w:p w:rsidR="00607A0B" w:rsidRPr="0004472C" w:rsidRDefault="00607A0B" w:rsidP="00607A0B">
      <w:pPr>
        <w:widowControl w:val="0"/>
        <w:numPr>
          <w:ilvl w:val="0"/>
          <w:numId w:val="9"/>
        </w:numPr>
        <w:suppressAutoHyphens w:val="0"/>
        <w:ind w:left="0" w:firstLine="0"/>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 xml:space="preserve">Suma gwarancyjna na jeden i wszystkie wypadki ubezpieczeniowe: </w:t>
      </w:r>
      <w:r>
        <w:rPr>
          <w:rFonts w:ascii="Cambria" w:eastAsia="Calibri" w:hAnsi="Cambria"/>
          <w:b/>
          <w:sz w:val="22"/>
          <w:szCs w:val="22"/>
          <w:lang w:eastAsia="en-US"/>
        </w:rPr>
        <w:t>3</w:t>
      </w:r>
      <w:r w:rsidRPr="0004472C">
        <w:rPr>
          <w:rFonts w:ascii="Cambria" w:eastAsia="Calibri" w:hAnsi="Cambria"/>
          <w:b/>
          <w:sz w:val="22"/>
          <w:szCs w:val="22"/>
          <w:lang w:eastAsia="en-US"/>
        </w:rPr>
        <w:t>00 000,00 zł   w każdym rocznym okresie ubezpieczenia, z uwzględnieniem podlimitów określonych wyżej.</w:t>
      </w:r>
    </w:p>
    <w:p w:rsidR="00607A0B" w:rsidRPr="0004472C" w:rsidRDefault="00607A0B" w:rsidP="00607A0B">
      <w:pPr>
        <w:widowControl w:val="0"/>
        <w:numPr>
          <w:ilvl w:val="0"/>
          <w:numId w:val="9"/>
        </w:numPr>
        <w:tabs>
          <w:tab w:val="left" w:pos="540"/>
        </w:tabs>
        <w:suppressAutoHyphens w:val="0"/>
        <w:ind w:left="539" w:hanging="539"/>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Warunki szczególne obligatoryjne:</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treści definicji podanych w SIWZ</w:t>
      </w:r>
    </w:p>
    <w:p w:rsidR="00637507" w:rsidRPr="00637507" w:rsidRDefault="00607A0B" w:rsidP="00637507">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w:t>
      </w:r>
      <w:r>
        <w:rPr>
          <w:rFonts w:ascii="Cambria" w:eastAsia="Calibri" w:hAnsi="Cambria"/>
          <w:sz w:val="22"/>
          <w:szCs w:val="22"/>
          <w:lang w:eastAsia="en-US"/>
        </w:rPr>
        <w:t>dlimitem 2</w:t>
      </w:r>
      <w:r w:rsidRPr="0004472C">
        <w:rPr>
          <w:rFonts w:ascii="Cambria" w:eastAsia="Calibri" w:hAnsi="Cambria"/>
          <w:sz w:val="22"/>
          <w:szCs w:val="22"/>
          <w:lang w:eastAsia="en-US"/>
        </w:rPr>
        <w:t xml:space="preserve">00 000,00 zł na jeden i wszystkie </w:t>
      </w:r>
      <w:r w:rsidRPr="00637507">
        <w:rPr>
          <w:rFonts w:ascii="Cambria" w:eastAsia="Calibri" w:hAnsi="Cambria"/>
          <w:sz w:val="22"/>
          <w:szCs w:val="22"/>
          <w:lang w:eastAsia="en-US"/>
        </w:rPr>
        <w:t>wypadki ubezpieczeniowe</w:t>
      </w:r>
    </w:p>
    <w:p w:rsidR="00637507" w:rsidRPr="00637507" w:rsidRDefault="00637507" w:rsidP="00637507">
      <w:pPr>
        <w:widowControl w:val="0"/>
        <w:numPr>
          <w:ilvl w:val="1"/>
          <w:numId w:val="9"/>
        </w:numPr>
        <w:suppressAutoHyphens w:val="0"/>
        <w:ind w:left="567" w:hanging="567"/>
        <w:contextualSpacing/>
        <w:jc w:val="both"/>
        <w:rPr>
          <w:rFonts w:ascii="Cambria" w:eastAsia="Calibri" w:hAnsi="Cambria"/>
          <w:sz w:val="22"/>
          <w:szCs w:val="22"/>
          <w:lang w:eastAsia="en-US"/>
        </w:rPr>
      </w:pPr>
      <w:r w:rsidRPr="00637507">
        <w:rPr>
          <w:rFonts w:ascii="Cambria" w:eastAsia="Calibri" w:hAnsi="Cambria"/>
          <w:sz w:val="22"/>
          <w:szCs w:val="22"/>
          <w:lang w:eastAsia="en-US"/>
        </w:rPr>
        <w:t>Przyjęcie podanej klauzuli wykonywania władzy publicznej</w:t>
      </w:r>
    </w:p>
    <w:p w:rsidR="00607A0B" w:rsidRPr="00637507"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637507">
        <w:rPr>
          <w:rFonts w:ascii="Cambria" w:eastAsia="Calibri" w:hAnsi="Cambria"/>
          <w:sz w:val="22"/>
          <w:szCs w:val="22"/>
          <w:lang w:eastAsia="en-US"/>
        </w:rPr>
        <w:t>Przyjęcie podanej klauzuli daty stempla bankowego lub pocztowego</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czasu ochrony</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nieściągania rat niewymagalnych</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zgłaszania szkód</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włączenia rażącego niedbalstwa</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72 godzin</w:t>
      </w:r>
    </w:p>
    <w:p w:rsidR="00607A0B"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automatycznego pokrycia OC</w:t>
      </w:r>
    </w:p>
    <w:p w:rsidR="00637507" w:rsidRPr="0004472C" w:rsidRDefault="00637507"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w:t>
      </w:r>
      <w:r>
        <w:rPr>
          <w:rFonts w:ascii="Cambria" w:eastAsia="Calibri" w:hAnsi="Cambria"/>
          <w:sz w:val="22"/>
          <w:szCs w:val="22"/>
          <w:lang w:eastAsia="en-US"/>
        </w:rPr>
        <w:t xml:space="preserve"> reprezentantów</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wadliwego wykonania prac, czynności lub usług</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Przyjęcie podanej klauzuli wynagrodzenia rzeczoznawców i ekspertów</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odpowiedzialność cywilną za szkody wyrządzone osobom bliskim, bez podlimitu, do wysokości sumy gwarancyjnej na jeden i wszystkie wypadki ubezpieczeniowe</w:t>
      </w:r>
    </w:p>
    <w:p w:rsidR="00607A0B" w:rsidRDefault="00607A0B" w:rsidP="00607A0B">
      <w:pPr>
        <w:widowControl w:val="0"/>
        <w:numPr>
          <w:ilvl w:val="1"/>
          <w:numId w:val="9"/>
        </w:numPr>
        <w:suppressAutoHyphens w:val="0"/>
        <w:ind w:left="680" w:hanging="680"/>
        <w:contextualSpacing/>
        <w:jc w:val="both"/>
        <w:rPr>
          <w:rFonts w:ascii="Cambria" w:eastAsia="Calibri" w:hAnsi="Cambria"/>
          <w:sz w:val="22"/>
          <w:szCs w:val="22"/>
          <w:lang w:eastAsia="en-US"/>
        </w:rPr>
      </w:pPr>
      <w:r w:rsidRPr="0004472C">
        <w:rPr>
          <w:rFonts w:ascii="Cambria" w:eastAsia="Calibri" w:hAnsi="Cambria"/>
          <w:sz w:val="22"/>
          <w:szCs w:val="22"/>
          <w:lang w:eastAsia="en-US"/>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w:t>
      </w:r>
      <w:r w:rsidRPr="0004472C">
        <w:rPr>
          <w:rFonts w:ascii="Cambria" w:eastAsia="Calibri" w:hAnsi="Cambria"/>
          <w:color w:val="FF0000"/>
          <w:sz w:val="22"/>
          <w:szCs w:val="22"/>
          <w:lang w:eastAsia="en-US"/>
        </w:rPr>
        <w:t xml:space="preserve"> </w:t>
      </w:r>
      <w:r w:rsidRPr="0004472C">
        <w:rPr>
          <w:rFonts w:ascii="Cambria" w:eastAsia="Calibri" w:hAnsi="Cambria"/>
          <w:sz w:val="22"/>
          <w:szCs w:val="22"/>
          <w:lang w:eastAsia="en-US"/>
        </w:rPr>
        <w:t>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607A0B" w:rsidRPr="00B774C4" w:rsidRDefault="00607A0B" w:rsidP="00607A0B">
      <w:pPr>
        <w:widowControl w:val="0"/>
        <w:numPr>
          <w:ilvl w:val="1"/>
          <w:numId w:val="9"/>
        </w:numPr>
        <w:tabs>
          <w:tab w:val="left" w:pos="720"/>
        </w:tabs>
        <w:suppressAutoHyphens w:val="0"/>
        <w:ind w:hanging="792"/>
        <w:contextualSpacing/>
        <w:jc w:val="both"/>
        <w:rPr>
          <w:rFonts w:ascii="Cambria" w:eastAsia="Calibri" w:hAnsi="Cambria"/>
          <w:sz w:val="22"/>
          <w:szCs w:val="22"/>
          <w:lang w:eastAsia="en-US"/>
        </w:rPr>
      </w:pPr>
      <w:r>
        <w:rPr>
          <w:rFonts w:ascii="Cambria" w:eastAsia="Calibri" w:hAnsi="Cambria"/>
          <w:sz w:val="22"/>
          <w:szCs w:val="22"/>
          <w:lang w:eastAsia="en-US"/>
        </w:rPr>
        <w:t xml:space="preserve">Płatność składki rocznej płata jednorazowo w </w:t>
      </w:r>
      <w:r w:rsidRPr="00B774C4">
        <w:rPr>
          <w:rFonts w:ascii="Cambria" w:eastAsia="Calibri" w:hAnsi="Cambria"/>
          <w:sz w:val="22"/>
          <w:szCs w:val="22"/>
          <w:lang w:eastAsia="en-US"/>
        </w:rPr>
        <w:t>termin</w:t>
      </w:r>
      <w:r>
        <w:rPr>
          <w:rFonts w:ascii="Cambria" w:eastAsia="Calibri" w:hAnsi="Cambria"/>
          <w:sz w:val="22"/>
          <w:szCs w:val="22"/>
          <w:lang w:eastAsia="en-US"/>
        </w:rPr>
        <w:t xml:space="preserve">ie </w:t>
      </w:r>
      <w:r w:rsidRPr="00B774C4">
        <w:rPr>
          <w:rFonts w:ascii="Cambria" w:eastAsia="Calibri" w:hAnsi="Cambria"/>
          <w:sz w:val="22"/>
          <w:szCs w:val="22"/>
          <w:lang w:eastAsia="en-US"/>
        </w:rPr>
        <w:t>u</w:t>
      </w:r>
      <w:r>
        <w:rPr>
          <w:rFonts w:ascii="Cambria" w:eastAsia="Calibri" w:hAnsi="Cambria"/>
          <w:sz w:val="22"/>
          <w:szCs w:val="22"/>
          <w:lang w:eastAsia="en-US"/>
        </w:rPr>
        <w:t>stalonym</w:t>
      </w:r>
      <w:r w:rsidRPr="00B774C4">
        <w:rPr>
          <w:rFonts w:ascii="Cambria" w:eastAsia="Calibri" w:hAnsi="Cambria"/>
          <w:sz w:val="22"/>
          <w:szCs w:val="22"/>
          <w:lang w:eastAsia="en-US"/>
        </w:rPr>
        <w:t xml:space="preserve"> we wniosku brokera</w:t>
      </w:r>
    </w:p>
    <w:p w:rsidR="00607A0B" w:rsidRPr="0004472C"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Franszyzy i udziały własne:</w:t>
      </w:r>
    </w:p>
    <w:p w:rsidR="00607A0B" w:rsidRPr="0004472C" w:rsidRDefault="00607A0B" w:rsidP="00607A0B">
      <w:pPr>
        <w:widowControl w:val="0"/>
        <w:numPr>
          <w:ilvl w:val="0"/>
          <w:numId w:val="21"/>
        </w:numPr>
        <w:suppressAutoHyphens w:val="0"/>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szkodach rzeczowych franszyza integralna – 200,00 zł (dla szkód z OC szatni 50zł); franszyza redukcyjna, udział własny – brak; w szkodach osobowych franszyza integralna, redukcyjna i udział własny – brak</w:t>
      </w:r>
    </w:p>
    <w:p w:rsidR="00607A0B" w:rsidRPr="0004472C" w:rsidRDefault="00607A0B" w:rsidP="00607A0B">
      <w:pPr>
        <w:widowControl w:val="0"/>
        <w:numPr>
          <w:ilvl w:val="0"/>
          <w:numId w:val="21"/>
        </w:numPr>
        <w:suppressAutoHyphens w:val="0"/>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607A0B" w:rsidRPr="0004472C" w:rsidRDefault="00607A0B" w:rsidP="00607A0B">
      <w:pPr>
        <w:widowControl w:val="0"/>
        <w:numPr>
          <w:ilvl w:val="0"/>
          <w:numId w:val="21"/>
        </w:numPr>
        <w:suppressAutoHyphens w:val="0"/>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czystych strat finansowych franszyza integralna – 1 000,00 zł, franszyza redukcyjna, udział własny – brak</w:t>
      </w:r>
    </w:p>
    <w:p w:rsidR="00607A0B" w:rsidRPr="0004472C" w:rsidRDefault="00607A0B" w:rsidP="00607A0B">
      <w:pPr>
        <w:widowControl w:val="0"/>
        <w:numPr>
          <w:ilvl w:val="0"/>
          <w:numId w:val="21"/>
        </w:numPr>
        <w:suppressAutoHyphens w:val="0"/>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w ubezpieczeniu OC za szkody wyrządzone w środowisku naturalnym franszyza integralna – brak, franszyza redukcyjna – 10% wartości szkody, nie więcej niż 2 000,00 zł, udział własny – brak</w:t>
      </w:r>
    </w:p>
    <w:p w:rsidR="00607A0B" w:rsidRPr="0004472C" w:rsidRDefault="00607A0B" w:rsidP="00607A0B">
      <w:pPr>
        <w:widowControl w:val="0"/>
        <w:numPr>
          <w:ilvl w:val="0"/>
          <w:numId w:val="9"/>
        </w:numPr>
        <w:tabs>
          <w:tab w:val="left" w:pos="567"/>
        </w:tabs>
        <w:suppressAutoHyphens w:val="0"/>
        <w:ind w:left="539" w:hanging="539"/>
        <w:contextualSpacing/>
        <w:jc w:val="both"/>
        <w:outlineLvl w:val="2"/>
        <w:rPr>
          <w:rFonts w:ascii="Cambria" w:eastAsia="Calibri" w:hAnsi="Cambria"/>
          <w:b/>
          <w:sz w:val="22"/>
          <w:szCs w:val="22"/>
          <w:lang w:eastAsia="en-US"/>
        </w:rPr>
      </w:pPr>
      <w:r w:rsidRPr="0004472C">
        <w:rPr>
          <w:rFonts w:ascii="Cambria" w:eastAsia="Calibri" w:hAnsi="Cambria"/>
          <w:b/>
          <w:sz w:val="22"/>
          <w:szCs w:val="22"/>
          <w:lang w:eastAsia="en-US"/>
        </w:rPr>
        <w:t>Klauzule dodatkowe i inne postanowienia szczególne fakultatywne:</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Zwiększenie obligatoryjnego limitu odpowiedzialności w ubezpieczeniu czystych strat finansowych (m.in. w związku z wydaniem lub niewydaniem decyzji administracyjnych lub aktów normatywnych) z 200 000,00 zł do sumy gwarancyjnej na jeden i wszystkie wypadki ubezpieczeniowe</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Rozszerzenie zakresu ubezpieczenia o szkody osobowe, do których naprawienia ubezpieczony zobowiązany będzie w oparciu o zasadę słuszności</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Rozszerzenie zakresu ubezpieczenia o szkody wyrządzone umyślnie, z podlimitem 100 000,00 zł na jeden i wszystkie wypadki ubezpieczeniowe</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Odpowiedzialność cywilną za szkody wyrządzone w związku z gromadzeniem i przetwarzaniem danych osobowych oraz naruszeniem obowiązujących przepisów o ochronie tych danych, z podlimitem 100 000,00 zł na jeden i wszystkie wypadki ubezpieczeniowe</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rPr>
        <w:t>Przyznanie ubezpieczającemu prawa do uzupełniania sumy gwarancyjnej po wypłacie odszkodowania, według stawki zgodnej ze złożoną ofertą</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Przyjęcie podanej klauzuli funduszu prewencyjnego</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Przyjęcie podanej klauzuli 168 godzin</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Przyjęcie podanej klauzuli uznania okoliczności</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Przyjęcie podanej klauzuli zmiany wielkości ryzyka</w:t>
      </w:r>
    </w:p>
    <w:p w:rsidR="00607A0B" w:rsidRPr="00F07615" w:rsidRDefault="00607A0B" w:rsidP="00607A0B">
      <w:pPr>
        <w:widowControl w:val="0"/>
        <w:numPr>
          <w:ilvl w:val="1"/>
          <w:numId w:val="9"/>
        </w:numPr>
        <w:suppressAutoHyphens w:val="0"/>
        <w:ind w:left="567" w:hanging="567"/>
        <w:contextualSpacing/>
        <w:jc w:val="both"/>
        <w:rPr>
          <w:rFonts w:ascii="Cambria" w:eastAsia="Calibri" w:hAnsi="Cambria"/>
          <w:sz w:val="22"/>
          <w:szCs w:val="22"/>
          <w:lang w:eastAsia="en-US"/>
        </w:rPr>
      </w:pPr>
      <w:r w:rsidRPr="00F07615">
        <w:rPr>
          <w:rFonts w:ascii="Cambria" w:eastAsia="Calibri" w:hAnsi="Cambria"/>
          <w:sz w:val="22"/>
          <w:szCs w:val="22"/>
          <w:lang w:eastAsia="en-US"/>
        </w:rPr>
        <w:t>Zniesienie franszyzy integralnej w szkodach rzeczowych</w:t>
      </w:r>
    </w:p>
    <w:p w:rsidR="00607A0B" w:rsidRPr="00896A68" w:rsidRDefault="00607A0B" w:rsidP="00607A0B">
      <w:pPr>
        <w:suppressAutoHyphens w:val="0"/>
        <w:ind w:left="709"/>
        <w:jc w:val="both"/>
        <w:rPr>
          <w:rFonts w:ascii="Cambria" w:hAnsi="Cambria"/>
          <w:sz w:val="22"/>
          <w:szCs w:val="22"/>
          <w:lang w:eastAsia="pl-PL"/>
        </w:rPr>
      </w:pPr>
    </w:p>
    <w:p w:rsidR="00607A0B" w:rsidRPr="0004472C" w:rsidRDefault="00607A0B" w:rsidP="00607A0B">
      <w:pPr>
        <w:widowControl w:val="0"/>
        <w:ind w:left="360"/>
        <w:contextualSpacing/>
        <w:jc w:val="both"/>
        <w:outlineLvl w:val="1"/>
        <w:rPr>
          <w:rFonts w:ascii="Cambria" w:eastAsia="Calibri" w:hAnsi="Cambria"/>
          <w:b/>
          <w:color w:val="FF0000"/>
          <w:sz w:val="22"/>
          <w:szCs w:val="22"/>
          <w:u w:val="single"/>
          <w:lang w:eastAsia="en-US"/>
        </w:rPr>
      </w:pPr>
    </w:p>
    <w:p w:rsidR="00607A0B" w:rsidRPr="0004472C" w:rsidRDefault="00607A0B" w:rsidP="00607A0B">
      <w:pPr>
        <w:widowControl w:val="0"/>
        <w:ind w:left="360"/>
        <w:contextualSpacing/>
        <w:jc w:val="both"/>
        <w:outlineLvl w:val="1"/>
        <w:rPr>
          <w:rFonts w:ascii="Cambria" w:eastAsia="Calibri" w:hAnsi="Cambria"/>
          <w:b/>
          <w:sz w:val="22"/>
          <w:szCs w:val="22"/>
          <w:u w:val="single"/>
          <w:lang w:eastAsia="en-US"/>
        </w:rPr>
      </w:pPr>
      <w:r w:rsidRPr="0004472C">
        <w:rPr>
          <w:rFonts w:ascii="Cambria" w:eastAsia="Calibri" w:hAnsi="Cambria"/>
          <w:b/>
          <w:sz w:val="22"/>
          <w:szCs w:val="22"/>
          <w:u w:val="single"/>
          <w:lang w:eastAsia="en-US"/>
        </w:rPr>
        <w:t>Obligatoryjne zasady likwidacji szkód w odniesieniu do wszystkich ubezpieczeń zawartych w I części zamówienia.</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Korespondencja, o której mowa w pkt 1, może być prowadzona pisemnie, faksem lub drogą elektroniczną.</w:t>
      </w:r>
    </w:p>
    <w:p w:rsidR="00607A0B" w:rsidRPr="0004472C" w:rsidRDefault="00607A0B" w:rsidP="00607A0B">
      <w:pPr>
        <w:widowControl w:val="0"/>
        <w:numPr>
          <w:ilvl w:val="0"/>
          <w:numId w:val="2"/>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Korespondencja, o której mowa w pkt 1, w szczególności obejmuje:</w:t>
      </w:r>
    </w:p>
    <w:p w:rsidR="00607A0B" w:rsidRPr="0004472C" w:rsidRDefault="00607A0B" w:rsidP="00607A0B">
      <w:pPr>
        <w:widowControl w:val="0"/>
        <w:numPr>
          <w:ilvl w:val="0"/>
          <w:numId w:val="3"/>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przekazywanie informacji o przyjęciu i zarejestrowaniu szkody – nie później niż w ciągu 3 dni roboczych od daty zgłoszenia szkody,</w:t>
      </w:r>
    </w:p>
    <w:p w:rsidR="00607A0B" w:rsidRPr="0004472C" w:rsidRDefault="00607A0B" w:rsidP="00607A0B">
      <w:pPr>
        <w:widowControl w:val="0"/>
        <w:numPr>
          <w:ilvl w:val="0"/>
          <w:numId w:val="3"/>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niezwłoczne (nie później niż w ciągu 7 dni od daty zgłoszenia szkody) określanie dokumentów i/lub informacji niezbędnych do ustalenia odpowiedzialności Wykonawcy i wartości szkody oraz wysokości odszkodowania,</w:t>
      </w:r>
    </w:p>
    <w:p w:rsidR="00607A0B" w:rsidRPr="0004472C" w:rsidRDefault="00607A0B" w:rsidP="00607A0B">
      <w:pPr>
        <w:widowControl w:val="0"/>
        <w:numPr>
          <w:ilvl w:val="0"/>
          <w:numId w:val="3"/>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zawiadomienia o niemożliwości zakończenia postępowania likwidacyjnego w ciągu 30 dni od zgłoszenia szkody, wraz z podaniem uzasadnienia,</w:t>
      </w:r>
    </w:p>
    <w:p w:rsidR="00607A0B" w:rsidRPr="0004472C" w:rsidRDefault="00607A0B" w:rsidP="00607A0B">
      <w:pPr>
        <w:widowControl w:val="0"/>
        <w:numPr>
          <w:ilvl w:val="0"/>
          <w:numId w:val="3"/>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określanie przypuszczalnego terminu zajęcia ostatecznego stanowiska w sprawie decyzji kończącej postępowanie likwidacyjne,</w:t>
      </w:r>
    </w:p>
    <w:p w:rsidR="00607A0B" w:rsidRPr="0004472C" w:rsidRDefault="00607A0B" w:rsidP="00607A0B">
      <w:pPr>
        <w:widowControl w:val="0"/>
        <w:numPr>
          <w:ilvl w:val="0"/>
          <w:numId w:val="3"/>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pisemne informowanie Zamawiającego oraz brokera o każdej decyzji odszkodowawczej.</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607A0B" w:rsidRPr="0004472C" w:rsidRDefault="00607A0B" w:rsidP="00607A0B">
      <w:pPr>
        <w:widowControl w:val="0"/>
        <w:numPr>
          <w:ilvl w:val="0"/>
          <w:numId w:val="4"/>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dokumentu potwierdzającego tytuł prawny (np. kopia faktury zakupu lub kopia wyciągu z ewidencji środków trwałych),</w:t>
      </w:r>
    </w:p>
    <w:p w:rsidR="00607A0B" w:rsidRPr="0004472C" w:rsidRDefault="00607A0B" w:rsidP="00607A0B">
      <w:pPr>
        <w:widowControl w:val="0"/>
        <w:numPr>
          <w:ilvl w:val="0"/>
          <w:numId w:val="4"/>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protokołu sporządzonego na okoliczność szkody,</w:t>
      </w:r>
    </w:p>
    <w:p w:rsidR="00607A0B" w:rsidRPr="0004472C" w:rsidRDefault="00607A0B" w:rsidP="00607A0B">
      <w:pPr>
        <w:widowControl w:val="0"/>
        <w:numPr>
          <w:ilvl w:val="0"/>
          <w:numId w:val="4"/>
        </w:numPr>
        <w:suppressAutoHyphens w:val="0"/>
        <w:ind w:left="924" w:hanging="357"/>
        <w:contextualSpacing/>
        <w:jc w:val="both"/>
        <w:rPr>
          <w:rFonts w:ascii="Cambria" w:eastAsia="Calibri" w:hAnsi="Cambria"/>
          <w:sz w:val="22"/>
          <w:szCs w:val="22"/>
          <w:lang w:eastAsia="en-US"/>
        </w:rPr>
      </w:pPr>
      <w:r w:rsidRPr="0004472C">
        <w:rPr>
          <w:rFonts w:ascii="Cambria" w:eastAsia="Calibri" w:hAnsi="Cambria"/>
          <w:sz w:val="22"/>
          <w:szCs w:val="22"/>
          <w:lang w:eastAsia="en-US"/>
        </w:rPr>
        <w:t>dokumentu potwierdzającego wysokość szkody, np. kosztorys lub faktura wraz z dokumentacją fotograficzną ukazującą rozmiar szkody.</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przypadku konieczności dokonania dodatkowych oględzin szkody, Wykonawca przeprowadza je w ciągu 3 dni roboczych od dnia zgłoszenia takiej potrzeby.</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Oględziny szkody mogą nastąpić w innym terminie, niż określony w pkt 5 i 6, w drodze indywidualnych ustaleń z Zamawiającym.</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 razie konieczności uzupełnienia niezbędnych dokumentów i informacji Wykonawca może tylko dwukrotnie zwrócić się do Zamawiającego bądź innych osób zainteresowanych (ubezpieczający, ubezpieczony).</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Na żądanie Zamawiającego lub brokera Wykonawca jest zobowiązany do udzielenia w przeciągu 3 dni roboczych od otrzymania zapytania informacji, na jakim etapie jest likwidowana szkoda.</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zobowiązany jest rozpatrzyć odwołanie złożone przez Zamawiającego lub za pośrednictwem brokera ubezpieczeniowego w ciągu 30 dni od daty otrzymania odwołania.</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Wypłaty odszkodowań z ubezpieczeń majątkowych będą dokonywane przez Wykonawcę na rachunek bankowy Zamawiającego bądź poszkodowanego, jeżeli Zamawiający udzieli mu stosownych uprawnień.</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en-US"/>
        </w:rPr>
        <w:t>Wykonawca zobowiązuje się do przesyłania raportu o przebiegu ubezpieczeń do brokera ubezpieczeniowego Zamawiającego na każdy jego wniosek, w terminie 5 dni roboczych od daty złożenia wniosku.</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Zamawiający (ubezpieczony) ma prawo do wglądu do dokumentacji złożonej przez poszkodowanego u  Wykonawcy.</w:t>
      </w:r>
    </w:p>
    <w:p w:rsidR="00607A0B" w:rsidRPr="0004472C" w:rsidRDefault="00607A0B" w:rsidP="00607A0B">
      <w:pPr>
        <w:widowControl w:val="0"/>
        <w:numPr>
          <w:ilvl w:val="0"/>
          <w:numId w:val="2"/>
        </w:numPr>
        <w:tabs>
          <w:tab w:val="left" w:pos="360"/>
        </w:tabs>
        <w:suppressAutoHyphens w:val="0"/>
        <w:ind w:left="360"/>
        <w:contextualSpacing/>
        <w:jc w:val="both"/>
        <w:rPr>
          <w:rFonts w:ascii="Cambria" w:eastAsia="Calibri" w:hAnsi="Cambria"/>
          <w:sz w:val="22"/>
          <w:szCs w:val="22"/>
          <w:lang w:eastAsia="en-US"/>
        </w:rPr>
      </w:pPr>
      <w:r w:rsidRPr="0004472C">
        <w:rPr>
          <w:rFonts w:ascii="Cambria" w:eastAsia="Calibri" w:hAnsi="Cambria"/>
          <w:sz w:val="22"/>
          <w:szCs w:val="22"/>
          <w:lang w:eastAsia="pl-PL"/>
        </w:rPr>
        <w:t>Wykonawca jest zobowiązany informować niezwłocznie Zamawiającego i ubezpieczających/ ubezpieczonych o każdej decyzji odszkodowawczej.</w:t>
      </w:r>
    </w:p>
    <w:p w:rsidR="00607A0B" w:rsidRPr="0004472C" w:rsidRDefault="00607A0B" w:rsidP="00607A0B">
      <w:pPr>
        <w:widowControl w:val="0"/>
        <w:tabs>
          <w:tab w:val="left" w:pos="360"/>
        </w:tabs>
        <w:suppressAutoHyphens w:val="0"/>
        <w:ind w:left="360"/>
        <w:contextualSpacing/>
        <w:jc w:val="both"/>
        <w:rPr>
          <w:rFonts w:ascii="Cambria" w:eastAsia="Calibri" w:hAnsi="Cambria"/>
          <w:color w:val="FF0000"/>
          <w:sz w:val="22"/>
          <w:szCs w:val="22"/>
          <w:lang w:eastAsia="en-US"/>
        </w:rPr>
      </w:pPr>
    </w:p>
    <w:p w:rsidR="00607A0B" w:rsidRPr="0004472C" w:rsidRDefault="00607A0B" w:rsidP="00607A0B">
      <w:pPr>
        <w:widowControl w:val="0"/>
        <w:tabs>
          <w:tab w:val="left" w:pos="360"/>
        </w:tabs>
        <w:suppressAutoHyphens w:val="0"/>
        <w:ind w:left="360"/>
        <w:contextualSpacing/>
        <w:jc w:val="both"/>
        <w:rPr>
          <w:rFonts w:ascii="Cambria" w:eastAsia="Calibri" w:hAnsi="Cambria"/>
          <w:color w:val="FF0000"/>
          <w:sz w:val="22"/>
          <w:szCs w:val="22"/>
          <w:lang w:eastAsia="en-US"/>
        </w:rPr>
        <w:sectPr w:rsidR="00607A0B" w:rsidRPr="0004472C" w:rsidSect="007431D1">
          <w:footerReference w:type="even" r:id="rId7"/>
          <w:footerReference w:type="default" r:id="rId8"/>
          <w:pgSz w:w="11906" w:h="16838"/>
          <w:pgMar w:top="992" w:right="1247" w:bottom="851" w:left="1247" w:header="425" w:footer="425" w:gutter="0"/>
          <w:cols w:space="708"/>
          <w:docGrid w:linePitch="360"/>
        </w:sectPr>
      </w:pPr>
    </w:p>
    <w:p w:rsidR="00607A0B" w:rsidRPr="0004472C" w:rsidRDefault="00607A0B" w:rsidP="00607A0B">
      <w:pPr>
        <w:widowControl w:val="0"/>
        <w:suppressAutoHyphens w:val="0"/>
        <w:jc w:val="both"/>
        <w:outlineLvl w:val="0"/>
        <w:rPr>
          <w:rFonts w:ascii="Cambria" w:hAnsi="Cambria"/>
          <w:b/>
          <w:color w:val="000000"/>
          <w:sz w:val="22"/>
          <w:szCs w:val="22"/>
          <w:lang w:eastAsia="en-US"/>
        </w:rPr>
      </w:pPr>
      <w:bookmarkStart w:id="5" w:name="_Toc407615905"/>
      <w:bookmarkStart w:id="6" w:name="_Toc407624086"/>
      <w:bookmarkStart w:id="7" w:name="_Toc466986936"/>
      <w:r w:rsidRPr="0004472C">
        <w:rPr>
          <w:rFonts w:ascii="Cambria" w:hAnsi="Cambria"/>
          <w:b/>
          <w:color w:val="000000"/>
          <w:sz w:val="22"/>
          <w:szCs w:val="22"/>
          <w:lang w:eastAsia="en-US"/>
        </w:rPr>
        <w:t xml:space="preserve">Załącznik nr 1b do SIWZ: Szczegółowy opis przedmiotu zamówienia zawierający warunki obligatoryjne oraz klauzule dodatkowe i inne postanowienia szczególne fakultatywne dla ubezpieczenia pojazdów mechanicznych Gminy </w:t>
      </w:r>
      <w:r>
        <w:rPr>
          <w:rFonts w:ascii="Cambria" w:hAnsi="Cambria"/>
          <w:b/>
          <w:color w:val="000000"/>
          <w:sz w:val="22"/>
          <w:szCs w:val="22"/>
          <w:lang w:eastAsia="en-US"/>
        </w:rPr>
        <w:t>Olszanica</w:t>
      </w:r>
      <w:r w:rsidRPr="0004472C">
        <w:rPr>
          <w:rFonts w:ascii="Cambria" w:hAnsi="Cambria"/>
          <w:b/>
          <w:color w:val="000000"/>
          <w:sz w:val="22"/>
          <w:szCs w:val="22"/>
          <w:lang w:eastAsia="en-US"/>
        </w:rPr>
        <w:t>, dotyczący części II zamówienia</w:t>
      </w:r>
      <w:bookmarkEnd w:id="5"/>
      <w:bookmarkEnd w:id="6"/>
      <w:bookmarkEnd w:id="7"/>
      <w:r w:rsidRPr="0004472C">
        <w:rPr>
          <w:rFonts w:ascii="Cambria" w:eastAsia="Calibri" w:hAnsi="Cambria"/>
          <w:b/>
          <w:sz w:val="22"/>
          <w:szCs w:val="22"/>
          <w:lang w:eastAsia="en-US"/>
        </w:rPr>
        <w:t>.</w:t>
      </w:r>
    </w:p>
    <w:p w:rsidR="00607A0B" w:rsidRPr="0004472C" w:rsidRDefault="00607A0B" w:rsidP="00607A0B">
      <w:pPr>
        <w:widowControl w:val="0"/>
        <w:numPr>
          <w:ilvl w:val="0"/>
          <w:numId w:val="22"/>
        </w:numPr>
        <w:suppressAutoHyphens w:val="0"/>
        <w:ind w:left="567" w:hanging="567"/>
        <w:jc w:val="both"/>
        <w:outlineLvl w:val="1"/>
        <w:rPr>
          <w:rFonts w:ascii="Cambria" w:hAnsi="Cambria"/>
          <w:b/>
          <w:sz w:val="22"/>
          <w:szCs w:val="22"/>
          <w:lang w:eastAsia="en-US"/>
        </w:rPr>
      </w:pPr>
      <w:r w:rsidRPr="0004472C">
        <w:rPr>
          <w:rFonts w:ascii="Cambria" w:hAnsi="Cambria"/>
          <w:b/>
          <w:sz w:val="22"/>
          <w:szCs w:val="22"/>
          <w:lang w:eastAsia="en-US"/>
        </w:rPr>
        <w:t>Przedmiot ubezpieczenia:</w:t>
      </w:r>
    </w:p>
    <w:p w:rsidR="00607A0B" w:rsidRPr="0004472C" w:rsidRDefault="00607A0B" w:rsidP="00607A0B">
      <w:pPr>
        <w:widowControl w:val="0"/>
        <w:suppressAutoHyphens w:val="0"/>
        <w:ind w:left="567"/>
        <w:jc w:val="both"/>
        <w:rPr>
          <w:rFonts w:ascii="Cambria" w:eastAsia="Calibri" w:hAnsi="Cambria"/>
          <w:sz w:val="22"/>
          <w:szCs w:val="22"/>
          <w:lang w:eastAsia="en-US"/>
        </w:rPr>
      </w:pPr>
      <w:r w:rsidRPr="0004472C">
        <w:rPr>
          <w:rFonts w:ascii="Cambria" w:eastAsia="Calibri" w:hAnsi="Cambria"/>
          <w:sz w:val="22"/>
          <w:szCs w:val="22"/>
          <w:lang w:eastAsia="en-US"/>
        </w:rPr>
        <w:t xml:space="preserve">pojazdy mechaniczne podlegające, stosownie do przepisów ustawy z dnia 20 czerwca 1997 r. Prawo o ruchu drogowym (tekst jednolity </w:t>
      </w:r>
      <w:r w:rsidRPr="0004472C">
        <w:rPr>
          <w:rFonts w:ascii="Cambria" w:eastAsia="Calibri" w:hAnsi="Cambria"/>
          <w:bCs/>
          <w:sz w:val="22"/>
          <w:szCs w:val="22"/>
          <w:lang w:eastAsia="en-US"/>
        </w:rPr>
        <w:t>Dz.U. z 2017 r., poz. 128 z późn. zm.</w:t>
      </w:r>
      <w:r w:rsidRPr="0004472C">
        <w:rPr>
          <w:rFonts w:ascii="Cambria" w:eastAsia="Calibri" w:hAnsi="Cambria"/>
          <w:sz w:val="22"/>
          <w:szCs w:val="22"/>
          <w:lang w:eastAsia="en-US"/>
        </w:rPr>
        <w:t>)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rsidR="00607A0B" w:rsidRPr="0004472C" w:rsidRDefault="00607A0B" w:rsidP="00607A0B">
      <w:pPr>
        <w:widowControl w:val="0"/>
        <w:suppressAutoHyphens w:val="0"/>
        <w:ind w:left="567"/>
        <w:jc w:val="both"/>
        <w:rPr>
          <w:rFonts w:ascii="Cambria" w:eastAsia="Calibri" w:hAnsi="Cambria"/>
          <w:b/>
          <w:sz w:val="22"/>
          <w:szCs w:val="22"/>
          <w:lang w:eastAsia="en-US"/>
        </w:rPr>
      </w:pPr>
      <w:r w:rsidRPr="0004472C">
        <w:rPr>
          <w:rFonts w:ascii="Cambria" w:eastAsia="Calibri" w:hAnsi="Cambria"/>
          <w:b/>
          <w:sz w:val="22"/>
          <w:szCs w:val="22"/>
          <w:lang w:eastAsia="en-US"/>
        </w:rPr>
        <w:t xml:space="preserve">Wykaz </w:t>
      </w:r>
      <w:r>
        <w:rPr>
          <w:rFonts w:ascii="Cambria" w:eastAsia="Calibri" w:hAnsi="Cambria"/>
          <w:b/>
          <w:sz w:val="22"/>
          <w:szCs w:val="22"/>
          <w:lang w:eastAsia="en-US"/>
        </w:rPr>
        <w:t>pojazdów zawiera załącznik nr 1</w:t>
      </w:r>
      <w:r w:rsidR="00F07615">
        <w:rPr>
          <w:rFonts w:ascii="Cambria" w:eastAsia="Calibri" w:hAnsi="Cambria"/>
          <w:b/>
          <w:sz w:val="22"/>
          <w:szCs w:val="22"/>
          <w:lang w:eastAsia="en-US"/>
        </w:rPr>
        <w:t>e</w:t>
      </w:r>
      <w:r w:rsidRPr="0004472C">
        <w:rPr>
          <w:rFonts w:ascii="Cambria" w:eastAsia="Calibri" w:hAnsi="Cambria"/>
          <w:b/>
          <w:sz w:val="22"/>
          <w:szCs w:val="22"/>
          <w:lang w:eastAsia="en-US"/>
        </w:rPr>
        <w:t xml:space="preserve"> do SIWZ, zakładka nr 3.</w:t>
      </w:r>
    </w:p>
    <w:p w:rsidR="00607A0B" w:rsidRPr="0004472C" w:rsidRDefault="00607A0B" w:rsidP="00607A0B">
      <w:pPr>
        <w:widowControl w:val="0"/>
        <w:numPr>
          <w:ilvl w:val="0"/>
          <w:numId w:val="22"/>
        </w:numPr>
        <w:suppressAutoHyphens w:val="0"/>
        <w:ind w:left="567" w:hanging="567"/>
        <w:jc w:val="both"/>
        <w:outlineLvl w:val="1"/>
        <w:rPr>
          <w:rFonts w:ascii="Cambria" w:hAnsi="Cambria"/>
          <w:sz w:val="22"/>
          <w:szCs w:val="22"/>
          <w:lang w:eastAsia="en-US"/>
        </w:rPr>
      </w:pPr>
      <w:r w:rsidRPr="0004472C">
        <w:rPr>
          <w:rFonts w:ascii="Cambria" w:hAnsi="Cambria"/>
          <w:b/>
          <w:sz w:val="22"/>
          <w:szCs w:val="22"/>
          <w:lang w:eastAsia="en-US"/>
        </w:rPr>
        <w:t>Zakres ubezpieczenia</w:t>
      </w:r>
    </w:p>
    <w:p w:rsidR="00607A0B" w:rsidRPr="0004472C" w:rsidRDefault="00607A0B" w:rsidP="00607A0B">
      <w:pPr>
        <w:widowControl w:val="0"/>
        <w:numPr>
          <w:ilvl w:val="1"/>
          <w:numId w:val="22"/>
        </w:numPr>
        <w:suppressAutoHyphens w:val="0"/>
        <w:ind w:left="567" w:hanging="567"/>
        <w:jc w:val="both"/>
        <w:rPr>
          <w:rFonts w:ascii="Cambria" w:hAnsi="Cambria"/>
          <w:sz w:val="22"/>
          <w:szCs w:val="22"/>
          <w:lang w:eastAsia="en-US"/>
        </w:rPr>
      </w:pPr>
      <w:r w:rsidRPr="0004472C">
        <w:rPr>
          <w:rFonts w:ascii="Cambria" w:hAnsi="Cambria"/>
          <w:b/>
          <w:sz w:val="22"/>
          <w:szCs w:val="22"/>
          <w:lang w:eastAsia="en-US"/>
        </w:rPr>
        <w:t>Obowiązkowe ubezpieczenie OC</w:t>
      </w:r>
      <w:r w:rsidRPr="0004472C">
        <w:rPr>
          <w:rFonts w:ascii="Cambria" w:hAnsi="Cambria"/>
          <w:sz w:val="22"/>
          <w:szCs w:val="22"/>
          <w:lang w:eastAsia="en-US"/>
        </w:rPr>
        <w:t xml:space="preserve"> posiadaczy pojazdów mechanicznych - zgodnie z ustawą z dnia 22 maja 2003 r.</w:t>
      </w:r>
      <w:r w:rsidRPr="0004472C">
        <w:rPr>
          <w:rFonts w:ascii="Cambria" w:hAnsi="Cambria"/>
          <w:b/>
          <w:bCs/>
          <w:sz w:val="22"/>
          <w:szCs w:val="22"/>
          <w:lang w:eastAsia="en-US"/>
        </w:rPr>
        <w:t xml:space="preserve"> </w:t>
      </w:r>
      <w:r w:rsidRPr="0004472C">
        <w:rPr>
          <w:rFonts w:ascii="Cambria" w:hAnsi="Cambria"/>
          <w:sz w:val="22"/>
          <w:szCs w:val="22"/>
          <w:lang w:eastAsia="en-US"/>
        </w:rPr>
        <w:t xml:space="preserve">o ubezpieczeniach obowiązkowych, Ubezpieczeniowym Funduszu Gwarancyjnym i Polskim Biurze Ubezpieczycieli Komunikacyjnych </w:t>
      </w:r>
      <w:r w:rsidRPr="0004472C">
        <w:rPr>
          <w:rFonts w:ascii="Cambria" w:hAnsi="Cambria"/>
          <w:bCs/>
          <w:sz w:val="22"/>
          <w:szCs w:val="22"/>
          <w:lang w:eastAsia="en-US"/>
        </w:rPr>
        <w:t>(tekst jednolity Dz.U. z 2016 r., poz. 2060 z późn. zm.)</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 xml:space="preserve">Obszar odpowiedzialności: terytorium RP </w:t>
      </w:r>
      <w:r w:rsidRPr="0004472C">
        <w:rPr>
          <w:rFonts w:ascii="Cambria" w:hAnsi="Cambria"/>
          <w:bCs/>
          <w:sz w:val="22"/>
          <w:szCs w:val="22"/>
          <w:lang w:eastAsia="en-US"/>
        </w:rPr>
        <w:t>oraz na zasadzie wzajemności zdarzenia powstałe na terytoriach państw, których Biura Narodowe są sygnatariuszami Jednolitego Porozumienia między Biurami Narodowymi (Regulaminu Wewnętrznego)</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Suma gwarancyjna: minimalna ustawowa (zgodna z ustawą)</w:t>
      </w:r>
    </w:p>
    <w:p w:rsidR="00607A0B" w:rsidRPr="0004472C" w:rsidRDefault="00607A0B" w:rsidP="00607A0B">
      <w:pPr>
        <w:widowControl w:val="0"/>
        <w:numPr>
          <w:ilvl w:val="2"/>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Dotyczy: wszystkich pojazdów z załączn</w:t>
      </w:r>
      <w:r>
        <w:rPr>
          <w:rFonts w:ascii="Cambria" w:hAnsi="Cambria"/>
          <w:b/>
          <w:sz w:val="22"/>
          <w:szCs w:val="22"/>
          <w:lang w:eastAsia="en-US"/>
        </w:rPr>
        <w:t>ika nr 1</w:t>
      </w:r>
      <w:r w:rsidR="00F07615">
        <w:rPr>
          <w:rFonts w:ascii="Cambria" w:hAnsi="Cambria"/>
          <w:b/>
          <w:sz w:val="22"/>
          <w:szCs w:val="22"/>
          <w:lang w:eastAsia="en-US"/>
        </w:rPr>
        <w:t>e</w:t>
      </w:r>
      <w:r w:rsidRPr="0004472C">
        <w:rPr>
          <w:rFonts w:ascii="Cambria" w:hAnsi="Cambria"/>
          <w:b/>
          <w:sz w:val="22"/>
          <w:szCs w:val="22"/>
          <w:lang w:eastAsia="en-US"/>
        </w:rPr>
        <w:t xml:space="preserve"> do SIWZ, zakładka nr 3 i nabywanych w okresie wykonywania zamówienia.</w:t>
      </w:r>
    </w:p>
    <w:p w:rsidR="00607A0B" w:rsidRPr="0004472C" w:rsidRDefault="00607A0B" w:rsidP="00607A0B">
      <w:pPr>
        <w:widowControl w:val="0"/>
        <w:numPr>
          <w:ilvl w:val="1"/>
          <w:numId w:val="22"/>
        </w:numPr>
        <w:suppressAutoHyphens w:val="0"/>
        <w:ind w:left="567" w:hanging="567"/>
        <w:jc w:val="both"/>
        <w:rPr>
          <w:rFonts w:ascii="Cambria" w:hAnsi="Cambria"/>
          <w:sz w:val="22"/>
          <w:szCs w:val="22"/>
          <w:lang w:eastAsia="en-US"/>
        </w:rPr>
      </w:pPr>
      <w:r w:rsidRPr="0004472C">
        <w:rPr>
          <w:rFonts w:ascii="Cambria" w:hAnsi="Cambria"/>
          <w:b/>
          <w:sz w:val="22"/>
          <w:szCs w:val="22"/>
          <w:lang w:eastAsia="en-US"/>
        </w:rPr>
        <w:t>Ubezpieczenie NNW</w:t>
      </w:r>
      <w:r w:rsidRPr="0004472C">
        <w:rPr>
          <w:rFonts w:ascii="Cambria" w:hAnsi="Cambria"/>
          <w:sz w:val="22"/>
          <w:szCs w:val="22"/>
          <w:lang w:eastAsia="en-US"/>
        </w:rPr>
        <w:t xml:space="preserve"> pasażerów i kierowców pojazdów mechanicznych.</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Suma ubezpieczenia: 10 000,00 zł / 1 os.</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Obszar odpowiedzialności: RP i pozostałe kraje europejskie</w:t>
      </w:r>
    </w:p>
    <w:p w:rsidR="00607A0B" w:rsidRPr="0004472C" w:rsidRDefault="00607A0B" w:rsidP="00607A0B">
      <w:pPr>
        <w:widowControl w:val="0"/>
        <w:numPr>
          <w:ilvl w:val="2"/>
          <w:numId w:val="22"/>
        </w:numPr>
        <w:suppressAutoHyphens w:val="0"/>
        <w:ind w:left="567" w:hanging="567"/>
        <w:contextualSpacing/>
        <w:jc w:val="both"/>
        <w:rPr>
          <w:rFonts w:ascii="Cambria" w:hAnsi="Cambria"/>
          <w:b/>
          <w:sz w:val="22"/>
          <w:szCs w:val="22"/>
          <w:lang w:eastAsia="en-US"/>
        </w:rPr>
      </w:pPr>
      <w:r w:rsidRPr="0004472C">
        <w:rPr>
          <w:rFonts w:ascii="Cambria" w:hAnsi="Cambria"/>
          <w:b/>
          <w:sz w:val="22"/>
          <w:szCs w:val="22"/>
          <w:lang w:eastAsia="en-US"/>
        </w:rPr>
        <w:t>Dotyczy: wszystkich pojazdów z załącznika nr 1e do SIWZ, zakładka nr 3 i nabywanych w okresie wykonywania zamówienia, za wyjątkiem przyczep. Ubezpieczenie NNW dotyczy także pojazdów nieposiadających tablic rejestracyjnych.</w:t>
      </w:r>
      <w:r w:rsidRPr="0004472C">
        <w:rPr>
          <w:rFonts w:ascii="Cambria" w:hAnsi="Cambria"/>
          <w:b/>
          <w:sz w:val="22"/>
          <w:szCs w:val="22"/>
          <w:u w:val="single"/>
          <w:lang w:eastAsia="en-US"/>
        </w:rPr>
        <w:t xml:space="preserve"> </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 xml:space="preserve">Ubezpieczenie </w:t>
      </w:r>
      <w:r w:rsidRPr="0004472C">
        <w:rPr>
          <w:rFonts w:ascii="Cambria" w:hAnsi="Cambria"/>
          <w:b/>
          <w:bCs/>
          <w:sz w:val="22"/>
          <w:szCs w:val="22"/>
          <w:lang w:eastAsia="en-US"/>
        </w:rPr>
        <w:t>od uszkodzenia i utraty auto casco</w:t>
      </w:r>
    </w:p>
    <w:p w:rsidR="00607A0B" w:rsidRPr="0004472C" w:rsidRDefault="00607A0B" w:rsidP="00607A0B">
      <w:pPr>
        <w:widowControl w:val="0"/>
        <w:numPr>
          <w:ilvl w:val="2"/>
          <w:numId w:val="22"/>
        </w:numPr>
        <w:suppressAutoHyphens w:val="0"/>
        <w:ind w:left="567" w:hanging="567"/>
        <w:contextualSpacing/>
        <w:jc w:val="both"/>
        <w:rPr>
          <w:rFonts w:ascii="Cambria" w:hAnsi="Cambria"/>
          <w:sz w:val="22"/>
          <w:szCs w:val="22"/>
          <w:lang w:eastAsia="en-US"/>
        </w:rPr>
      </w:pPr>
      <w:r w:rsidRPr="0004472C">
        <w:rPr>
          <w:rFonts w:ascii="Cambria" w:hAnsi="Cambria"/>
          <w:sz w:val="22"/>
          <w:szCs w:val="22"/>
          <w:lang w:eastAsia="en-US"/>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607A0B" w:rsidRPr="0004472C" w:rsidRDefault="00607A0B" w:rsidP="00607A0B">
      <w:pPr>
        <w:widowControl w:val="0"/>
        <w:numPr>
          <w:ilvl w:val="0"/>
          <w:numId w:val="23"/>
        </w:numPr>
        <w:suppressAutoHyphens w:val="0"/>
        <w:ind w:left="851" w:hanging="284"/>
        <w:contextualSpacing/>
        <w:jc w:val="both"/>
        <w:rPr>
          <w:rFonts w:ascii="Cambria" w:eastAsia="Calibri" w:hAnsi="Cambria"/>
          <w:sz w:val="22"/>
          <w:szCs w:val="22"/>
          <w:lang w:eastAsia="en-US"/>
        </w:rPr>
      </w:pPr>
      <w:r w:rsidRPr="0004472C">
        <w:rPr>
          <w:rFonts w:ascii="Cambria" w:eastAsia="Calibri" w:hAnsi="Cambria"/>
          <w:sz w:val="22"/>
          <w:szCs w:val="22"/>
          <w:lang w:eastAsia="en-US"/>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rsidR="00607A0B" w:rsidRPr="0004472C" w:rsidRDefault="00607A0B" w:rsidP="00607A0B">
      <w:pPr>
        <w:widowControl w:val="0"/>
        <w:numPr>
          <w:ilvl w:val="0"/>
          <w:numId w:val="23"/>
        </w:numPr>
        <w:suppressAutoHyphens w:val="0"/>
        <w:ind w:left="851" w:hanging="284"/>
        <w:jc w:val="both"/>
        <w:rPr>
          <w:rFonts w:ascii="Cambria" w:hAnsi="Cambria"/>
          <w:sz w:val="22"/>
          <w:szCs w:val="22"/>
          <w:lang w:eastAsia="en-US"/>
        </w:rPr>
      </w:pPr>
      <w:r w:rsidRPr="0004472C">
        <w:rPr>
          <w:rFonts w:ascii="Cambria" w:hAnsi="Cambria"/>
          <w:sz w:val="22"/>
          <w:szCs w:val="22"/>
          <w:lang w:eastAsia="en-US"/>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607A0B" w:rsidRPr="0004472C" w:rsidRDefault="00607A0B" w:rsidP="00607A0B">
      <w:pPr>
        <w:widowControl w:val="0"/>
        <w:numPr>
          <w:ilvl w:val="0"/>
          <w:numId w:val="23"/>
        </w:numPr>
        <w:suppressAutoHyphens w:val="0"/>
        <w:ind w:left="851" w:hanging="284"/>
        <w:contextualSpacing/>
        <w:jc w:val="both"/>
        <w:rPr>
          <w:rFonts w:ascii="Cambria" w:hAnsi="Cambria"/>
          <w:sz w:val="22"/>
          <w:szCs w:val="22"/>
          <w:lang w:eastAsia="en-US"/>
        </w:rPr>
      </w:pPr>
      <w:r w:rsidRPr="0004472C">
        <w:rPr>
          <w:rFonts w:ascii="Cambria" w:hAnsi="Cambria"/>
          <w:sz w:val="22"/>
          <w:szCs w:val="22"/>
          <w:lang w:eastAsia="en-US"/>
        </w:rPr>
        <w:t>uszkodzeniu pojazdu lub jego wyposażenia w związku z ruchem lub postojem wskutek działania osób trzecich, w tym również włamania,</w:t>
      </w:r>
    </w:p>
    <w:p w:rsidR="00607A0B" w:rsidRPr="0004472C" w:rsidRDefault="00607A0B" w:rsidP="00607A0B">
      <w:pPr>
        <w:widowControl w:val="0"/>
        <w:numPr>
          <w:ilvl w:val="0"/>
          <w:numId w:val="23"/>
        </w:numPr>
        <w:suppressAutoHyphens w:val="0"/>
        <w:ind w:left="851" w:hanging="284"/>
        <w:contextualSpacing/>
        <w:jc w:val="both"/>
        <w:rPr>
          <w:rFonts w:ascii="Cambria" w:hAnsi="Cambria"/>
          <w:sz w:val="22"/>
          <w:szCs w:val="22"/>
          <w:lang w:eastAsia="en-US"/>
        </w:rPr>
      </w:pPr>
      <w:r w:rsidRPr="0004472C">
        <w:rPr>
          <w:rFonts w:ascii="Cambria" w:hAnsi="Cambria"/>
          <w:sz w:val="22"/>
          <w:szCs w:val="22"/>
          <w:lang w:eastAsia="en-US"/>
        </w:rPr>
        <w:t>uszkodzeniu, lub zniszczeniu pojazdu, albo jego części bądź wyposażenia przez osoby trzecie w następstwie jego zabrania w celu krótkotrwałego użycia (określonego w art. 289 k.k.),</w:t>
      </w:r>
    </w:p>
    <w:p w:rsidR="00607A0B" w:rsidRPr="0004472C" w:rsidRDefault="00607A0B" w:rsidP="00607A0B">
      <w:pPr>
        <w:widowControl w:val="0"/>
        <w:numPr>
          <w:ilvl w:val="0"/>
          <w:numId w:val="23"/>
        </w:numPr>
        <w:suppressAutoHyphens w:val="0"/>
        <w:ind w:left="851" w:hanging="284"/>
        <w:contextualSpacing/>
        <w:jc w:val="both"/>
        <w:rPr>
          <w:rFonts w:ascii="Cambria" w:hAnsi="Cambria"/>
          <w:sz w:val="22"/>
          <w:szCs w:val="22"/>
          <w:lang w:eastAsia="en-US"/>
        </w:rPr>
      </w:pPr>
      <w:r w:rsidRPr="0004472C">
        <w:rPr>
          <w:rFonts w:ascii="Cambria" w:hAnsi="Cambria"/>
          <w:sz w:val="22"/>
          <w:szCs w:val="22"/>
          <w:lang w:eastAsia="en-US"/>
        </w:rPr>
        <w:t>uszkodzeniu wnętrza pojazdu przez osoby, których przewóz wymagany był potrzebą udzielenia pomocy medycznej,</w:t>
      </w:r>
    </w:p>
    <w:p w:rsidR="00607A0B" w:rsidRPr="0004472C" w:rsidRDefault="00607A0B" w:rsidP="00607A0B">
      <w:pPr>
        <w:widowControl w:val="0"/>
        <w:numPr>
          <w:ilvl w:val="0"/>
          <w:numId w:val="23"/>
        </w:numPr>
        <w:suppressAutoHyphens w:val="0"/>
        <w:ind w:left="851" w:hanging="284"/>
        <w:contextualSpacing/>
        <w:jc w:val="both"/>
        <w:rPr>
          <w:rFonts w:ascii="Cambria" w:hAnsi="Cambria"/>
          <w:sz w:val="22"/>
          <w:szCs w:val="22"/>
          <w:lang w:eastAsia="en-US"/>
        </w:rPr>
      </w:pPr>
      <w:r w:rsidRPr="0004472C">
        <w:rPr>
          <w:rFonts w:ascii="Cambria" w:hAnsi="Cambria"/>
          <w:sz w:val="22"/>
          <w:szCs w:val="22"/>
          <w:lang w:eastAsia="en-US"/>
        </w:rPr>
        <w:t>uszkodzeniu lub zbiciu szyb pojazdu,</w:t>
      </w:r>
    </w:p>
    <w:p w:rsidR="00607A0B" w:rsidRPr="0004472C" w:rsidRDefault="00607A0B" w:rsidP="00607A0B">
      <w:pPr>
        <w:widowControl w:val="0"/>
        <w:numPr>
          <w:ilvl w:val="0"/>
          <w:numId w:val="23"/>
        </w:numPr>
        <w:suppressAutoHyphens w:val="0"/>
        <w:ind w:left="851" w:hanging="284"/>
        <w:contextualSpacing/>
        <w:jc w:val="both"/>
        <w:rPr>
          <w:rFonts w:ascii="Cambria" w:hAnsi="Cambria"/>
          <w:sz w:val="22"/>
          <w:szCs w:val="22"/>
          <w:lang w:eastAsia="en-US"/>
        </w:rPr>
      </w:pPr>
      <w:r w:rsidRPr="0004472C">
        <w:rPr>
          <w:rFonts w:ascii="Cambria" w:hAnsi="Cambria"/>
          <w:sz w:val="22"/>
          <w:szCs w:val="22"/>
          <w:lang w:eastAsia="en-US"/>
        </w:rPr>
        <w:t>kradzieży pojazdu bądź jego części, przez którą rozumie się:</w:t>
      </w:r>
    </w:p>
    <w:p w:rsidR="00607A0B" w:rsidRPr="0004472C" w:rsidRDefault="00607A0B" w:rsidP="00607A0B">
      <w:pPr>
        <w:widowControl w:val="0"/>
        <w:numPr>
          <w:ilvl w:val="0"/>
          <w:numId w:val="24"/>
        </w:numPr>
        <w:suppressAutoHyphens w:val="0"/>
        <w:ind w:left="1134" w:hanging="283"/>
        <w:contextualSpacing/>
        <w:jc w:val="both"/>
        <w:rPr>
          <w:rFonts w:ascii="Cambria" w:hAnsi="Cambria"/>
          <w:sz w:val="22"/>
          <w:szCs w:val="22"/>
          <w:lang w:eastAsia="en-US"/>
        </w:rPr>
      </w:pPr>
      <w:r w:rsidRPr="0004472C">
        <w:rPr>
          <w:rFonts w:ascii="Cambria" w:hAnsi="Cambria"/>
          <w:sz w:val="22"/>
          <w:szCs w:val="22"/>
          <w:lang w:eastAsia="en-US"/>
        </w:rPr>
        <w:t>kradzież z włamaniem (określoną w art. 279 k.k.);</w:t>
      </w:r>
    </w:p>
    <w:p w:rsidR="00607A0B" w:rsidRPr="0004472C" w:rsidRDefault="00607A0B" w:rsidP="00607A0B">
      <w:pPr>
        <w:widowControl w:val="0"/>
        <w:numPr>
          <w:ilvl w:val="0"/>
          <w:numId w:val="24"/>
        </w:numPr>
        <w:suppressAutoHyphens w:val="0"/>
        <w:ind w:left="1134" w:hanging="283"/>
        <w:contextualSpacing/>
        <w:jc w:val="both"/>
        <w:rPr>
          <w:rFonts w:ascii="Cambria" w:hAnsi="Cambria"/>
          <w:sz w:val="22"/>
          <w:szCs w:val="22"/>
          <w:lang w:eastAsia="en-US"/>
        </w:rPr>
      </w:pPr>
      <w:r w:rsidRPr="0004472C">
        <w:rPr>
          <w:rFonts w:ascii="Cambria" w:hAnsi="Cambria"/>
          <w:sz w:val="22"/>
          <w:szCs w:val="22"/>
          <w:lang w:eastAsia="en-US"/>
        </w:rPr>
        <w:t>kradzież pojazdu (określoną w art. 278 k.k.), jego części lub wyposażenia;</w:t>
      </w:r>
    </w:p>
    <w:p w:rsidR="00607A0B" w:rsidRPr="0004472C" w:rsidRDefault="00607A0B" w:rsidP="00607A0B">
      <w:pPr>
        <w:widowControl w:val="0"/>
        <w:numPr>
          <w:ilvl w:val="0"/>
          <w:numId w:val="24"/>
        </w:numPr>
        <w:suppressAutoHyphens w:val="0"/>
        <w:ind w:left="1134" w:hanging="283"/>
        <w:contextualSpacing/>
        <w:jc w:val="both"/>
        <w:rPr>
          <w:rFonts w:ascii="Cambria" w:hAnsi="Cambria"/>
          <w:sz w:val="22"/>
          <w:szCs w:val="22"/>
          <w:lang w:eastAsia="en-US"/>
        </w:rPr>
      </w:pPr>
      <w:r w:rsidRPr="0004472C">
        <w:rPr>
          <w:rFonts w:ascii="Cambria" w:hAnsi="Cambria"/>
          <w:sz w:val="22"/>
          <w:szCs w:val="22"/>
          <w:lang w:eastAsia="en-US"/>
        </w:rPr>
        <w:t>kradzież z użyciem przemocy (określoną w art. 280 k.k., tzw. rozbój).</w:t>
      </w:r>
    </w:p>
    <w:p w:rsidR="00607A0B" w:rsidRPr="0004472C" w:rsidRDefault="00607A0B" w:rsidP="00607A0B">
      <w:pPr>
        <w:widowControl w:val="0"/>
        <w:numPr>
          <w:ilvl w:val="2"/>
          <w:numId w:val="22"/>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en-US"/>
        </w:rPr>
        <w:t>Rozszerzenie zakresu ubezpieczenia o szkody powstałe podczas kierowania pojazdem nieposiadającym ważnego badania technicznego, o ile stan techniczny pojazdu nie miał wpływu na powstanie szkody.</w:t>
      </w:r>
    </w:p>
    <w:p w:rsidR="00607A0B" w:rsidRPr="0004472C" w:rsidRDefault="00607A0B" w:rsidP="00607A0B">
      <w:pPr>
        <w:widowControl w:val="0"/>
        <w:numPr>
          <w:ilvl w:val="2"/>
          <w:numId w:val="22"/>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pl-PL"/>
        </w:rPr>
        <w:t>Zakres terytorialny: RP i pozostałe kraje europejskie, z wyłączeniem państw byłego ZSRR (nie dotyczy krajów będących członkami UE).</w:t>
      </w:r>
      <w:r w:rsidRPr="0004472C">
        <w:rPr>
          <w:rFonts w:ascii="Cambria" w:hAnsi="Cambria" w:cs="Arial"/>
          <w:bCs/>
          <w:sz w:val="22"/>
          <w:szCs w:val="22"/>
          <w:lang w:eastAsia="en-US"/>
        </w:rPr>
        <w:t xml:space="preserve"> </w:t>
      </w:r>
      <w:r w:rsidRPr="0004472C">
        <w:rPr>
          <w:rFonts w:ascii="Cambria" w:eastAsia="Calibri" w:hAnsi="Cambria"/>
          <w:bCs/>
          <w:sz w:val="22"/>
          <w:szCs w:val="22"/>
          <w:lang w:eastAsia="pl-PL"/>
        </w:rPr>
        <w:t xml:space="preserve">Za rozszerzenie w okresie trwania umowy ubezpieczenia – w przypadku zaistnienia takiej potrzeby - obszaru odpowiedzialności </w:t>
      </w:r>
      <w:r w:rsidRPr="0004472C">
        <w:rPr>
          <w:rFonts w:ascii="Cambria" w:eastAsia="Calibri" w:hAnsi="Cambria"/>
          <w:bCs/>
          <w:sz w:val="22"/>
          <w:szCs w:val="22"/>
          <w:lang w:eastAsia="pl-PL"/>
        </w:rPr>
        <w:br/>
        <w:t>na terytorium państw byłego ZSRR ubezpieczający zapłaci dodatkową składkę.</w:t>
      </w:r>
    </w:p>
    <w:p w:rsidR="00607A0B" w:rsidRPr="0004472C" w:rsidRDefault="00607A0B" w:rsidP="00607A0B">
      <w:pPr>
        <w:widowControl w:val="0"/>
        <w:numPr>
          <w:ilvl w:val="2"/>
          <w:numId w:val="22"/>
        </w:numPr>
        <w:suppressAutoHyphens w:val="0"/>
        <w:ind w:left="567" w:hanging="567"/>
        <w:contextualSpacing/>
        <w:jc w:val="both"/>
        <w:rPr>
          <w:rFonts w:ascii="Cambria" w:eastAsia="Calibri" w:hAnsi="Cambria"/>
          <w:sz w:val="22"/>
          <w:szCs w:val="22"/>
          <w:lang w:eastAsia="en-US"/>
        </w:rPr>
      </w:pPr>
      <w:r w:rsidRPr="0004472C">
        <w:rPr>
          <w:rFonts w:ascii="Cambria" w:eastAsia="Calibri" w:hAnsi="Cambria"/>
          <w:sz w:val="22"/>
          <w:szCs w:val="22"/>
          <w:lang w:eastAsia="pl-PL"/>
        </w:rPr>
        <w:t xml:space="preserve">W przypadku określonym w art. 81 ust. 11 pkt 5 ustawy z dnia 20 czerwca 1997 r. Prawo o ruchu drogowym ubezpieczyciel pokryje koszty dodatkowego badania technicznego, o którym mowa w art. 31 </w:t>
      </w:r>
      <w:r w:rsidRPr="0004472C">
        <w:rPr>
          <w:rFonts w:ascii="Cambria" w:eastAsia="Calibri" w:hAnsi="Cambria"/>
          <w:bCs/>
          <w:sz w:val="22"/>
          <w:szCs w:val="22"/>
          <w:lang w:eastAsia="pl-PL"/>
        </w:rPr>
        <w:t>ustawy z dnia 11 września 2015 r. o działalności ubezpieczeniowej i reasekuracyjnej (Dz.U. z 2015 r., poz.1844 z późn. zm.).</w:t>
      </w:r>
    </w:p>
    <w:p w:rsidR="00607A0B" w:rsidRPr="0004472C" w:rsidRDefault="00607A0B" w:rsidP="00607A0B">
      <w:pPr>
        <w:widowControl w:val="0"/>
        <w:numPr>
          <w:ilvl w:val="2"/>
          <w:numId w:val="22"/>
        </w:numPr>
        <w:suppressAutoHyphens w:val="0"/>
        <w:ind w:left="567" w:hanging="567"/>
        <w:contextualSpacing/>
        <w:jc w:val="both"/>
        <w:rPr>
          <w:rFonts w:ascii="Cambria" w:hAnsi="Cambria"/>
          <w:b/>
          <w:sz w:val="22"/>
          <w:szCs w:val="22"/>
          <w:lang w:eastAsia="en-US"/>
        </w:rPr>
      </w:pPr>
      <w:r w:rsidRPr="0004472C">
        <w:rPr>
          <w:rFonts w:ascii="Cambria" w:hAnsi="Cambria"/>
          <w:b/>
          <w:sz w:val="22"/>
          <w:szCs w:val="22"/>
          <w:lang w:eastAsia="en-US"/>
        </w:rPr>
        <w:t>Dotyczy: wszystkich pojazdów z załącznika nr 1</w:t>
      </w:r>
      <w:r w:rsidR="00F07615">
        <w:rPr>
          <w:rFonts w:ascii="Cambria" w:hAnsi="Cambria"/>
          <w:b/>
          <w:sz w:val="22"/>
          <w:szCs w:val="22"/>
          <w:lang w:eastAsia="en-US"/>
        </w:rPr>
        <w:t>e</w:t>
      </w:r>
      <w:r w:rsidRPr="0004472C">
        <w:rPr>
          <w:rFonts w:ascii="Cambria" w:hAnsi="Cambria"/>
          <w:b/>
          <w:sz w:val="22"/>
          <w:szCs w:val="22"/>
          <w:lang w:eastAsia="en-US"/>
        </w:rPr>
        <w:t xml:space="preserve"> do SIWZ, zakładka nr </w:t>
      </w:r>
      <w:r w:rsidR="00F07615">
        <w:rPr>
          <w:rFonts w:ascii="Cambria" w:hAnsi="Cambria"/>
          <w:b/>
          <w:sz w:val="22"/>
          <w:szCs w:val="22"/>
          <w:lang w:eastAsia="en-US"/>
        </w:rPr>
        <w:t>3</w:t>
      </w:r>
      <w:r w:rsidRPr="0004472C">
        <w:rPr>
          <w:rFonts w:ascii="Cambria" w:hAnsi="Cambria"/>
          <w:b/>
          <w:sz w:val="22"/>
          <w:szCs w:val="22"/>
          <w:lang w:eastAsia="en-US"/>
        </w:rPr>
        <w:t>, z podaną sumą ubezpieczenia i nabywanych w okresie wykonywania zamówienia, według potrzeb ubezpieczającego.</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Rozszerzone odpłatne ubezpieczenie assistance</w:t>
      </w:r>
    </w:p>
    <w:p w:rsidR="00607A0B" w:rsidRPr="00F1700E" w:rsidRDefault="00607A0B" w:rsidP="00607A0B">
      <w:pPr>
        <w:widowControl w:val="0"/>
        <w:numPr>
          <w:ilvl w:val="2"/>
          <w:numId w:val="22"/>
        </w:numPr>
        <w:suppressAutoHyphens w:val="0"/>
        <w:ind w:left="567" w:hanging="567"/>
        <w:jc w:val="both"/>
        <w:rPr>
          <w:rFonts w:ascii="Cambria" w:hAnsi="Cambria"/>
          <w:sz w:val="22"/>
          <w:szCs w:val="22"/>
          <w:lang w:eastAsia="en-US"/>
        </w:rPr>
      </w:pPr>
      <w:r w:rsidRPr="00F1700E">
        <w:rPr>
          <w:rFonts w:ascii="Cambria" w:hAnsi="Cambria"/>
          <w:sz w:val="22"/>
          <w:szCs w:val="22"/>
          <w:lang w:eastAsia="en-US"/>
        </w:rPr>
        <w:t>Warunki ubezpieczenia, zakres terytorialny oraz limity pokrycia poszczególnych świadczeń i usług - zgodne z najszerszym wariantem oferowanym przez ubezpieczyciela, wskazanym w ofercie.</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b/>
          <w:sz w:val="22"/>
          <w:szCs w:val="22"/>
          <w:lang w:eastAsia="en-US"/>
        </w:rPr>
        <w:t>Dotyczy: wybra</w:t>
      </w:r>
      <w:r>
        <w:rPr>
          <w:rFonts w:ascii="Cambria" w:hAnsi="Cambria"/>
          <w:b/>
          <w:sz w:val="22"/>
          <w:szCs w:val="22"/>
          <w:lang w:eastAsia="en-US"/>
        </w:rPr>
        <w:t>nych pojazdów z załącznika nr 1</w:t>
      </w:r>
      <w:r w:rsidR="00F07615">
        <w:rPr>
          <w:rFonts w:ascii="Cambria" w:hAnsi="Cambria"/>
          <w:b/>
          <w:sz w:val="22"/>
          <w:szCs w:val="22"/>
          <w:lang w:eastAsia="en-US"/>
        </w:rPr>
        <w:t>e</w:t>
      </w:r>
      <w:r w:rsidRPr="0004472C">
        <w:rPr>
          <w:rFonts w:ascii="Cambria" w:hAnsi="Cambria"/>
          <w:b/>
          <w:sz w:val="22"/>
          <w:szCs w:val="22"/>
          <w:lang w:eastAsia="en-US"/>
        </w:rPr>
        <w:t xml:space="preserve"> do SIWZ</w:t>
      </w:r>
      <w:r>
        <w:rPr>
          <w:rFonts w:ascii="Cambria" w:hAnsi="Cambria"/>
          <w:b/>
          <w:sz w:val="22"/>
          <w:szCs w:val="22"/>
          <w:lang w:eastAsia="en-US"/>
        </w:rPr>
        <w:t xml:space="preserve">, </w:t>
      </w:r>
      <w:r w:rsidRPr="0004472C">
        <w:rPr>
          <w:rFonts w:ascii="Cambria" w:hAnsi="Cambria"/>
          <w:b/>
          <w:sz w:val="22"/>
          <w:szCs w:val="22"/>
          <w:lang w:eastAsia="en-US"/>
        </w:rPr>
        <w:t xml:space="preserve">zakładka nr 3 </w:t>
      </w:r>
      <w:r>
        <w:rPr>
          <w:rFonts w:ascii="Cambria" w:hAnsi="Cambria"/>
          <w:b/>
          <w:sz w:val="22"/>
          <w:szCs w:val="22"/>
          <w:lang w:eastAsia="en-US"/>
        </w:rPr>
        <w:t xml:space="preserve">zaznaczonych „*” </w:t>
      </w:r>
      <w:r w:rsidRPr="0004472C">
        <w:rPr>
          <w:rFonts w:ascii="Cambria" w:hAnsi="Cambria"/>
          <w:b/>
          <w:sz w:val="22"/>
          <w:szCs w:val="22"/>
          <w:lang w:eastAsia="en-US"/>
        </w:rPr>
        <w:t>i nabywanych w okresie wykonywania zamówienia.</w:t>
      </w:r>
    </w:p>
    <w:p w:rsidR="00607A0B" w:rsidRPr="0004472C" w:rsidRDefault="00607A0B" w:rsidP="00607A0B">
      <w:pPr>
        <w:widowControl w:val="0"/>
        <w:numPr>
          <w:ilvl w:val="1"/>
          <w:numId w:val="22"/>
        </w:numPr>
        <w:suppressAutoHyphens w:val="0"/>
        <w:ind w:left="567" w:hanging="567"/>
        <w:jc w:val="both"/>
        <w:rPr>
          <w:rFonts w:ascii="Cambria" w:hAnsi="Cambria"/>
          <w:sz w:val="22"/>
          <w:szCs w:val="22"/>
          <w:lang w:eastAsia="en-US"/>
        </w:rPr>
      </w:pPr>
      <w:r w:rsidRPr="0004472C">
        <w:rPr>
          <w:rFonts w:ascii="Cambria" w:hAnsi="Cambria"/>
          <w:b/>
          <w:sz w:val="22"/>
          <w:szCs w:val="22"/>
          <w:lang w:eastAsia="en-US"/>
        </w:rPr>
        <w:t>Bezskładkowe ubezpieczenie assistance (jeśli ubezpieczyciel takie posiada)</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Warunki ubezpieczenia, zakres terytorialny oraz limity pokrycia poszczególnych świadczeń i usług - zgodne z ogólnymi warunkami ubezpieczenia assistance danego ubezpieczyciela, dołączanego bezskładkowo do ubezpieczenia obowiązkowego ubezpieczenia OC posiadaczy pojazdów mechanicznych lub auto casco.</w:t>
      </w:r>
    </w:p>
    <w:p w:rsidR="00607A0B" w:rsidRPr="0004472C" w:rsidRDefault="00607A0B" w:rsidP="00607A0B">
      <w:pPr>
        <w:widowControl w:val="0"/>
        <w:numPr>
          <w:ilvl w:val="2"/>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Dotyczy:</w:t>
      </w:r>
      <w:r>
        <w:rPr>
          <w:rFonts w:ascii="Cambria" w:hAnsi="Cambria"/>
          <w:b/>
          <w:sz w:val="22"/>
          <w:szCs w:val="22"/>
          <w:lang w:eastAsia="en-US"/>
        </w:rPr>
        <w:t xml:space="preserve"> pojazdów z załącznika nr 1</w:t>
      </w:r>
      <w:r w:rsidR="00AD1AD8">
        <w:rPr>
          <w:rFonts w:ascii="Cambria" w:hAnsi="Cambria"/>
          <w:b/>
          <w:sz w:val="22"/>
          <w:szCs w:val="22"/>
          <w:lang w:eastAsia="en-US"/>
        </w:rPr>
        <w:t>e</w:t>
      </w:r>
      <w:r w:rsidRPr="0004472C">
        <w:rPr>
          <w:rFonts w:ascii="Cambria" w:hAnsi="Cambria"/>
          <w:b/>
          <w:sz w:val="22"/>
          <w:szCs w:val="22"/>
          <w:lang w:eastAsia="en-US"/>
        </w:rPr>
        <w:t xml:space="preserve"> do SIWZ, zakładka nr 3 i nabywanych w okresie wykonywania zamówienia.</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Bezskładkowe ubezpieczenie OC posiadaczy pojazdów mechanicznych za szkody powstałe w związku z ruchem pojazdów na terenie państw należących do Systemu Zielonej Karty, a niebędących członkami Unii Europejskiej – tzw. ubezpieczenie Zielona Karta</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Ubezpieczenie bezskładkowe, którego dokumenty (certyfikaty Międzynarodowej Karty Ubezpieczenia Samochodowego oraz polisy ubezpieczenia komunikacyjnego w ruchu zagranicznym) będą wydawane w dowolnej jednostce ubezpieczyciela, po przedstawieniu ważnego dokumentu potwierdzającego posiadanie obowiązkowego ubezpieczenia OC danego pojazdu.</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Warunki ubezpieczenia zgodne z ogólnymi warunkami ubezpieczenia danego ubezpieczyciela, dołączanego bezskładkowo do obowiązkowego ubezpieczenia OC posiadaczy pojazdów mechanicznych.</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Suma gwarancyjna: minimalna ustawowa obowiązująca na terenie kraju, w którym ubezpieczający wyrządził szkodę i zobowiązany jest do jej naprawienia.</w:t>
      </w:r>
    </w:p>
    <w:p w:rsidR="00607A0B" w:rsidRPr="0004472C" w:rsidRDefault="00607A0B" w:rsidP="00607A0B">
      <w:pPr>
        <w:widowControl w:val="0"/>
        <w:numPr>
          <w:ilvl w:val="2"/>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Dotyczy: wszystkich pojazd</w:t>
      </w:r>
      <w:r>
        <w:rPr>
          <w:rFonts w:ascii="Cambria" w:hAnsi="Cambria"/>
          <w:b/>
          <w:sz w:val="22"/>
          <w:szCs w:val="22"/>
          <w:lang w:eastAsia="en-US"/>
        </w:rPr>
        <w:t>ów wykazanych w załączniku nr 1</w:t>
      </w:r>
      <w:r w:rsidR="00F07615">
        <w:rPr>
          <w:rFonts w:ascii="Cambria" w:hAnsi="Cambria"/>
          <w:b/>
          <w:sz w:val="22"/>
          <w:szCs w:val="22"/>
          <w:lang w:eastAsia="en-US"/>
        </w:rPr>
        <w:t>e</w:t>
      </w:r>
      <w:r w:rsidRPr="0004472C">
        <w:rPr>
          <w:rFonts w:ascii="Cambria" w:hAnsi="Cambria"/>
          <w:b/>
          <w:sz w:val="22"/>
          <w:szCs w:val="22"/>
          <w:lang w:eastAsia="en-US"/>
        </w:rPr>
        <w:t xml:space="preserve"> do SIWZ, zakładka nr 3 i nabywanych w okresie wykonywania zamówienia, według potrzeb ubezpieczającego.</w:t>
      </w:r>
    </w:p>
    <w:p w:rsidR="00607A0B" w:rsidRPr="0004472C" w:rsidRDefault="00607A0B" w:rsidP="00607A0B">
      <w:pPr>
        <w:widowControl w:val="0"/>
        <w:numPr>
          <w:ilvl w:val="0"/>
          <w:numId w:val="22"/>
        </w:numPr>
        <w:suppressAutoHyphens w:val="0"/>
        <w:ind w:left="567" w:hanging="567"/>
        <w:jc w:val="both"/>
        <w:outlineLvl w:val="1"/>
        <w:rPr>
          <w:rFonts w:ascii="Cambria" w:hAnsi="Cambria"/>
          <w:b/>
          <w:sz w:val="22"/>
          <w:szCs w:val="22"/>
          <w:lang w:eastAsia="en-US"/>
        </w:rPr>
      </w:pPr>
      <w:r w:rsidRPr="0004472C">
        <w:rPr>
          <w:rFonts w:ascii="Cambria" w:hAnsi="Cambria"/>
          <w:b/>
          <w:sz w:val="22"/>
          <w:szCs w:val="22"/>
          <w:lang w:eastAsia="en-US"/>
        </w:rPr>
        <w:t>Zasady zawierania umów</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Warunki, składki i stawki taryfowe</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Składki i stawki taryfowe za ubezpieczenie poszczególnych rodzajów pojazdów, wynikające ze złożonej oferty będą obowiązywały również w stosunku do pojazdów wchodzących do ubezpieczenia w trakcie roku.</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Składki roczne za ubezpieczenie pojazdów od uszkodzeń i utraty auto casco muszą być naliczane od aktualnej na dzień wystawiania dokumentu ubezpieczeniowego sumy ubezpieczenia.</w:t>
      </w:r>
      <w:r w:rsidRPr="0004472C">
        <w:rPr>
          <w:rFonts w:ascii="Cambria" w:eastAsia="Calibri" w:hAnsi="Cambria"/>
          <w:sz w:val="22"/>
          <w:szCs w:val="22"/>
          <w:lang w:eastAsia="en-US"/>
        </w:rPr>
        <w:t xml:space="preserve"> </w:t>
      </w:r>
      <w:r w:rsidRPr="0004472C">
        <w:rPr>
          <w:rFonts w:ascii="Cambria" w:hAnsi="Cambria"/>
          <w:sz w:val="22"/>
          <w:szCs w:val="22"/>
          <w:lang w:eastAsia="en-US"/>
        </w:rPr>
        <w:t>Suma ta będzie ustalana w każdym rocznym okresie ubezpieczenia odrębnie.</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color w:val="000000"/>
          <w:sz w:val="22"/>
          <w:szCs w:val="22"/>
        </w:rPr>
        <w:t>W przypadku jakichkolwiek ubezpieczeń i dokumentów ubezpieczeniowych, w tym wystawianych na okres krótszy od jednego roku, nie będzie miała zastosowania składka minimalna z polisy.</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Dokumenty ubezpieczeniowe (polisy) potwierdzające obowiązkowe ubezpieczenie odpowiedzialności cywilnej posiadaczy pojazdów mechanicznych (OC), auto casco (AC), następstw nieszczęśliwych wypadków kierowcy i pasażerów (NNW) oraz assistance będą wystawiane na pełny roczny okres ubezpieczenia, rozpoczynający się w terminie wykonania zamówienia od następnego dnia po dniu wygasania dotychczasowych umów. W odniesieniu do pojazdów, których termin ubezpieczenia AC, assistance lub NNW różni się od terminu ubezpieczenia obowiązkowego OC, w pierwszym rocznym okresie ubezpieczenia te będą wyrównywane na dzień końca ubezpieczenia OC. Jednocześnie zamawiający przeprowadzi wyrównanie wszystkich okresów ubezpieczeń komunikacyjnych. Za datę wyró</w:t>
      </w:r>
      <w:r>
        <w:rPr>
          <w:rFonts w:ascii="Cambria" w:hAnsi="Cambria"/>
          <w:sz w:val="22"/>
          <w:szCs w:val="22"/>
          <w:lang w:eastAsia="en-US"/>
        </w:rPr>
        <w:t>wnania należy przyjąć dzień 31.12</w:t>
      </w:r>
      <w:r w:rsidRPr="0004472C">
        <w:rPr>
          <w:rFonts w:ascii="Cambria" w:hAnsi="Cambria"/>
          <w:sz w:val="22"/>
          <w:szCs w:val="22"/>
          <w:lang w:eastAsia="en-US"/>
        </w:rPr>
        <w:t>.201</w:t>
      </w:r>
      <w:r w:rsidR="00F07615">
        <w:rPr>
          <w:rFonts w:ascii="Cambria" w:hAnsi="Cambria"/>
          <w:sz w:val="22"/>
          <w:szCs w:val="22"/>
          <w:lang w:eastAsia="en-US"/>
        </w:rPr>
        <w:t>9</w:t>
      </w:r>
      <w:r w:rsidRPr="0004472C">
        <w:rPr>
          <w:rFonts w:ascii="Cambria" w:hAnsi="Cambria"/>
          <w:sz w:val="22"/>
          <w:szCs w:val="22"/>
          <w:lang w:eastAsia="en-US"/>
        </w:rPr>
        <w:t xml:space="preserve"> r., a za początek ochrony po wyrównaniu okresów </w:t>
      </w:r>
      <w:r>
        <w:rPr>
          <w:rFonts w:ascii="Cambria" w:hAnsi="Cambria"/>
          <w:sz w:val="22"/>
          <w:szCs w:val="22"/>
          <w:lang w:eastAsia="en-US"/>
        </w:rPr>
        <w:t>ubezpieczenia – dzień 01.01.20</w:t>
      </w:r>
      <w:r w:rsidR="00F07615">
        <w:rPr>
          <w:rFonts w:ascii="Cambria" w:hAnsi="Cambria"/>
          <w:sz w:val="22"/>
          <w:szCs w:val="22"/>
          <w:lang w:eastAsia="en-US"/>
        </w:rPr>
        <w:t>20</w:t>
      </w:r>
      <w:r w:rsidRPr="0004472C">
        <w:rPr>
          <w:rFonts w:ascii="Cambria" w:hAnsi="Cambria"/>
          <w:sz w:val="22"/>
          <w:szCs w:val="22"/>
          <w:lang w:eastAsia="en-US"/>
        </w:rPr>
        <w:t xml:space="preserve"> r. Dla wszystkich</w:t>
      </w:r>
      <w:r>
        <w:rPr>
          <w:rFonts w:ascii="Cambria" w:hAnsi="Cambria"/>
          <w:sz w:val="22"/>
          <w:szCs w:val="22"/>
          <w:lang w:eastAsia="en-US"/>
        </w:rPr>
        <w:t xml:space="preserve"> pojazdów nabytych po dniu 31.12</w:t>
      </w:r>
      <w:r w:rsidRPr="0004472C">
        <w:rPr>
          <w:rFonts w:ascii="Cambria" w:hAnsi="Cambria"/>
          <w:sz w:val="22"/>
          <w:szCs w:val="22"/>
          <w:lang w:eastAsia="en-US"/>
        </w:rPr>
        <w:t>.201</w:t>
      </w:r>
      <w:r w:rsidR="00F07615">
        <w:rPr>
          <w:rFonts w:ascii="Cambria" w:hAnsi="Cambria"/>
          <w:sz w:val="22"/>
          <w:szCs w:val="22"/>
          <w:lang w:eastAsia="en-US"/>
        </w:rPr>
        <w:t>9</w:t>
      </w:r>
      <w:r w:rsidRPr="0004472C">
        <w:rPr>
          <w:rFonts w:ascii="Cambria" w:hAnsi="Cambria"/>
          <w:sz w:val="22"/>
          <w:szCs w:val="22"/>
          <w:lang w:eastAsia="en-US"/>
        </w:rPr>
        <w:t xml:space="preserve"> r. również realizowane będzie wyrównanie okresów ubezpieczenia, z zachowaniem przepisów ustawy o ubezpieczeniach obowiązkowych, Ubezpieczeniowym Funduszu Gwarancyjnym,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 (uwaga: w przypadku zmiany daty początku realizacji zamówienia, terminy wyrównania okresów ubezpieczenia ulegną odpowiedniej modyfikacji).</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Przyjmowanie pojazdów do ubezpieczenia</w:t>
      </w:r>
    </w:p>
    <w:p w:rsidR="00607A0B" w:rsidRPr="0004472C" w:rsidRDefault="00607A0B" w:rsidP="00607A0B">
      <w:pPr>
        <w:widowControl w:val="0"/>
        <w:numPr>
          <w:ilvl w:val="2"/>
          <w:numId w:val="22"/>
        </w:numPr>
        <w:suppressAutoHyphens w:val="0"/>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Zarówno pojazdy mechaniczne aktualnie znajdujące się na stanie, wykazane w SIWZ, jak i włączane do ubezpieczenia w trakcie wykonania niniejszego zamówienia (w tym pojazdy kupowane jako fabrycznie nowe) będą przyjmowane do ubezpieczenia OC, auto casco, assistance i ZK bez konieczności dokonywania oględzin i sporządzania dokumentacji fotograficznej, jedynie na podstawie oświadczenia ubezpieczającego o braku uszkodzeń lub zaświadczenia o przebiegu ubezpieczenia u dotychczasowego ubezpieczyciela.</w:t>
      </w:r>
    </w:p>
    <w:p w:rsidR="00607A0B" w:rsidRPr="0004472C" w:rsidRDefault="00607A0B" w:rsidP="00607A0B">
      <w:pPr>
        <w:widowControl w:val="0"/>
        <w:numPr>
          <w:ilvl w:val="2"/>
          <w:numId w:val="22"/>
        </w:numPr>
        <w:suppressAutoHyphens w:val="0"/>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607A0B" w:rsidRPr="0004472C" w:rsidRDefault="00607A0B" w:rsidP="00607A0B">
      <w:pPr>
        <w:widowControl w:val="0"/>
        <w:numPr>
          <w:ilvl w:val="2"/>
          <w:numId w:val="22"/>
        </w:numPr>
        <w:suppressAutoHyphens w:val="0"/>
        <w:ind w:left="567" w:hanging="567"/>
        <w:jc w:val="both"/>
        <w:rPr>
          <w:rFonts w:ascii="Cambria" w:eastAsia="Calibri" w:hAnsi="Cambria"/>
          <w:sz w:val="22"/>
          <w:szCs w:val="22"/>
          <w:lang w:eastAsia="en-US"/>
        </w:rPr>
      </w:pPr>
      <w:r w:rsidRPr="0004472C">
        <w:rPr>
          <w:rFonts w:ascii="Cambria" w:eastAsia="Calibri" w:hAnsi="Cambria"/>
          <w:sz w:val="22"/>
          <w:szCs w:val="22"/>
          <w:lang w:eastAsia="en-US"/>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 oraz (dla potrzeb ubezpieczenia auto casco) wartość, przebieg i posiadane zabezpieczenia przeciwkradzieżowe.</w:t>
      </w:r>
    </w:p>
    <w:p w:rsidR="00607A0B" w:rsidRPr="0004472C" w:rsidRDefault="00607A0B" w:rsidP="00607A0B">
      <w:pPr>
        <w:widowControl w:val="0"/>
        <w:numPr>
          <w:ilvl w:val="2"/>
          <w:numId w:val="22"/>
        </w:numPr>
        <w:suppressAutoHyphens w:val="0"/>
        <w:ind w:left="567" w:hanging="567"/>
        <w:jc w:val="both"/>
        <w:rPr>
          <w:rFonts w:ascii="Cambria" w:hAnsi="Cambria"/>
          <w:sz w:val="22"/>
          <w:szCs w:val="22"/>
          <w:lang w:eastAsia="en-US"/>
        </w:rPr>
      </w:pPr>
      <w:r w:rsidRPr="0004472C">
        <w:rPr>
          <w:rFonts w:ascii="Cambria" w:hAnsi="Cambria"/>
          <w:sz w:val="22"/>
          <w:szCs w:val="22"/>
          <w:lang w:eastAsia="en-US"/>
        </w:rPr>
        <w:t xml:space="preserve">Pojazdy zdjęte ze stanu środków trwałych w okresie ubezpieczenia tracą ochronę z dniem zbycia, wyrejestrowania lub z dniem zakończenia leasingu, a rozliczenie składki nastąpi </w:t>
      </w:r>
      <w:r w:rsidRPr="0004472C">
        <w:rPr>
          <w:rFonts w:ascii="Cambria" w:hAnsi="Cambria"/>
          <w:sz w:val="22"/>
          <w:szCs w:val="22"/>
          <w:lang w:eastAsia="en-US"/>
        </w:rPr>
        <w:br/>
        <w:t>w stosunku do faktycznego okresu trwania ochrony ubezpieczeniowej.</w:t>
      </w:r>
    </w:p>
    <w:p w:rsidR="00607A0B" w:rsidRPr="0004472C" w:rsidRDefault="00607A0B" w:rsidP="00607A0B">
      <w:pPr>
        <w:widowControl w:val="0"/>
        <w:numPr>
          <w:ilvl w:val="1"/>
          <w:numId w:val="22"/>
        </w:numPr>
        <w:suppressAutoHyphens w:val="0"/>
        <w:ind w:left="567" w:hanging="567"/>
        <w:jc w:val="both"/>
        <w:rPr>
          <w:rFonts w:ascii="Cambria" w:hAnsi="Cambria"/>
          <w:b/>
          <w:sz w:val="22"/>
          <w:szCs w:val="22"/>
          <w:lang w:eastAsia="en-US"/>
        </w:rPr>
      </w:pPr>
      <w:r w:rsidRPr="0004472C">
        <w:rPr>
          <w:rFonts w:ascii="Cambria" w:hAnsi="Cambria"/>
          <w:b/>
          <w:sz w:val="22"/>
          <w:szCs w:val="22"/>
          <w:lang w:eastAsia="en-US"/>
        </w:rPr>
        <w:t>Suma ubezpieczenia pojazdów mechanicznych ubezpieczanych w zakresie auto casco</w:t>
      </w:r>
    </w:p>
    <w:p w:rsidR="00607A0B" w:rsidRPr="0004472C" w:rsidRDefault="00607A0B" w:rsidP="00607A0B">
      <w:pPr>
        <w:widowControl w:val="0"/>
        <w:numPr>
          <w:ilvl w:val="2"/>
          <w:numId w:val="25"/>
        </w:numPr>
        <w:tabs>
          <w:tab w:val="left" w:pos="567"/>
          <w:tab w:val="left" w:pos="1080"/>
        </w:tabs>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rsidR="00607A0B" w:rsidRPr="0004472C" w:rsidRDefault="00607A0B" w:rsidP="00607A0B">
      <w:pPr>
        <w:widowControl w:val="0"/>
        <w:numPr>
          <w:ilvl w:val="2"/>
          <w:numId w:val="25"/>
        </w:numPr>
        <w:tabs>
          <w:tab w:val="left" w:pos="567"/>
          <w:tab w:val="left" w:pos="1080"/>
        </w:tabs>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rsidR="00607A0B" w:rsidRPr="0004472C" w:rsidRDefault="00607A0B" w:rsidP="00607A0B">
      <w:pPr>
        <w:widowControl w:val="0"/>
        <w:numPr>
          <w:ilvl w:val="2"/>
          <w:numId w:val="25"/>
        </w:numPr>
        <w:tabs>
          <w:tab w:val="left" w:pos="567"/>
          <w:tab w:val="left" w:pos="1080"/>
        </w:tabs>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Suma ubezpieczenia pojazdu zawiera także wartość wyposażenia podstawowego oraz wyposażenie dodatkowe (fabryczne oraz zamontowane przez ubezpieczającego/ ubezpieczonego), a także specjalistyczne. W szczególności za wyposażenie podstawowe </w:t>
      </w:r>
      <w:r w:rsidRPr="0004472C">
        <w:rPr>
          <w:rFonts w:ascii="Cambria" w:eastAsia="Calibri" w:hAnsi="Cambria"/>
          <w:sz w:val="22"/>
          <w:szCs w:val="22"/>
          <w:lang w:eastAsia="pl-PL"/>
        </w:rPr>
        <w:br/>
        <w:t>i dodatkowe uznaje się sprzęt i urządzenia na stałe zamontowane w pojeździe, których demontaż wymaga użycia narzędzi lub przyrządów, m.in.:</w:t>
      </w:r>
    </w:p>
    <w:p w:rsidR="00607A0B" w:rsidRPr="0004472C" w:rsidRDefault="00607A0B" w:rsidP="00607A0B">
      <w:pPr>
        <w:widowControl w:val="0"/>
        <w:numPr>
          <w:ilvl w:val="2"/>
          <w:numId w:val="26"/>
        </w:numPr>
        <w:tabs>
          <w:tab w:val="left" w:pos="851"/>
        </w:tabs>
        <w:suppressAutoHyphens w:val="0"/>
        <w:ind w:left="851" w:hanging="284"/>
        <w:rPr>
          <w:rFonts w:ascii="Cambria" w:hAnsi="Cambria" w:cs="Arial"/>
          <w:sz w:val="22"/>
          <w:szCs w:val="22"/>
          <w:lang w:eastAsia="en-US"/>
        </w:rPr>
      </w:pPr>
      <w:r w:rsidRPr="0004472C">
        <w:rPr>
          <w:rFonts w:ascii="Cambria" w:hAnsi="Cambria" w:cs="Arial"/>
          <w:sz w:val="22"/>
          <w:szCs w:val="22"/>
          <w:lang w:eastAsia="en-US"/>
        </w:rPr>
        <w:t>sprzęt i urządzenia do utrzymania i używania pojazdu zgodnie z jego przeznaczeniem, a także służące bezpieczeństwu jazdy,</w:t>
      </w:r>
    </w:p>
    <w:p w:rsidR="00607A0B" w:rsidRPr="0004472C" w:rsidRDefault="00607A0B" w:rsidP="00607A0B">
      <w:pPr>
        <w:widowControl w:val="0"/>
        <w:numPr>
          <w:ilvl w:val="2"/>
          <w:numId w:val="26"/>
        </w:numPr>
        <w:tabs>
          <w:tab w:val="left" w:pos="851"/>
        </w:tabs>
        <w:suppressAutoHyphens w:val="0"/>
        <w:ind w:left="851" w:hanging="284"/>
        <w:rPr>
          <w:rFonts w:ascii="Cambria" w:hAnsi="Cambria" w:cs="Arial"/>
          <w:sz w:val="22"/>
          <w:szCs w:val="22"/>
          <w:lang w:eastAsia="en-US"/>
        </w:rPr>
      </w:pPr>
      <w:r w:rsidRPr="0004472C">
        <w:rPr>
          <w:rFonts w:ascii="Cambria" w:hAnsi="Cambria" w:cs="Arial"/>
          <w:sz w:val="22"/>
          <w:szCs w:val="22"/>
          <w:lang w:eastAsia="en-US"/>
        </w:rPr>
        <w:t xml:space="preserve">zabezpieczenia przed kradzieżą, urządzenia służące zwiększeniu bezpieczeństwa jazdy, </w:t>
      </w:r>
    </w:p>
    <w:p w:rsidR="00607A0B" w:rsidRPr="0004472C" w:rsidRDefault="00607A0B" w:rsidP="00607A0B">
      <w:pPr>
        <w:widowControl w:val="0"/>
        <w:numPr>
          <w:ilvl w:val="2"/>
          <w:numId w:val="26"/>
        </w:numPr>
        <w:tabs>
          <w:tab w:val="left" w:pos="851"/>
        </w:tabs>
        <w:suppressAutoHyphens w:val="0"/>
        <w:ind w:left="851" w:hanging="284"/>
        <w:rPr>
          <w:rFonts w:ascii="Cambria" w:hAnsi="Cambria" w:cs="Arial"/>
          <w:sz w:val="22"/>
          <w:szCs w:val="22"/>
          <w:lang w:eastAsia="en-US"/>
        </w:rPr>
      </w:pPr>
      <w:r w:rsidRPr="0004472C">
        <w:rPr>
          <w:rFonts w:ascii="Cambria" w:hAnsi="Cambria" w:cs="Arial"/>
          <w:sz w:val="22"/>
          <w:szCs w:val="22"/>
          <w:lang w:eastAsia="en-US"/>
        </w:rPr>
        <w:t xml:space="preserve">instalację gazową, </w:t>
      </w:r>
    </w:p>
    <w:p w:rsidR="00607A0B" w:rsidRPr="0004472C" w:rsidRDefault="00607A0B" w:rsidP="00607A0B">
      <w:pPr>
        <w:widowControl w:val="0"/>
        <w:numPr>
          <w:ilvl w:val="2"/>
          <w:numId w:val="26"/>
        </w:numPr>
        <w:tabs>
          <w:tab w:val="left" w:pos="851"/>
        </w:tabs>
        <w:suppressAutoHyphens w:val="0"/>
        <w:ind w:left="851" w:hanging="284"/>
        <w:rPr>
          <w:rFonts w:ascii="Cambria" w:hAnsi="Cambria" w:cs="Arial"/>
          <w:sz w:val="22"/>
          <w:szCs w:val="22"/>
          <w:lang w:eastAsia="en-US"/>
        </w:rPr>
      </w:pPr>
      <w:r w:rsidRPr="0004472C">
        <w:rPr>
          <w:rFonts w:ascii="Cambria" w:hAnsi="Cambria" w:cs="Arial"/>
          <w:sz w:val="22"/>
          <w:szCs w:val="22"/>
          <w:lang w:eastAsia="en-US"/>
        </w:rPr>
        <w:t>sprzęt audio, audiowizualny, łączności radiotelefonicznej wraz z głośnikami i antenami,</w:t>
      </w:r>
    </w:p>
    <w:p w:rsidR="00607A0B" w:rsidRPr="0004472C" w:rsidRDefault="00607A0B" w:rsidP="00607A0B">
      <w:pPr>
        <w:widowControl w:val="0"/>
        <w:numPr>
          <w:ilvl w:val="2"/>
          <w:numId w:val="26"/>
        </w:numPr>
        <w:tabs>
          <w:tab w:val="left" w:pos="851"/>
        </w:tabs>
        <w:suppressAutoHyphens w:val="0"/>
        <w:ind w:left="851" w:hanging="284"/>
        <w:rPr>
          <w:rFonts w:ascii="Cambria" w:hAnsi="Cambria" w:cs="Arial"/>
          <w:sz w:val="22"/>
          <w:szCs w:val="22"/>
          <w:lang w:eastAsia="en-US"/>
        </w:rPr>
      </w:pPr>
      <w:r w:rsidRPr="0004472C">
        <w:rPr>
          <w:rFonts w:ascii="Cambria" w:hAnsi="Cambria" w:cs="Arial"/>
          <w:sz w:val="22"/>
          <w:szCs w:val="22"/>
          <w:lang w:eastAsia="en-US"/>
        </w:rPr>
        <w:t>specjalistyczny sprzęt zamontowany na stałe w pojazdach specjalnych,</w:t>
      </w:r>
    </w:p>
    <w:p w:rsidR="00607A0B" w:rsidRPr="0004472C" w:rsidRDefault="00607A0B" w:rsidP="00607A0B">
      <w:pPr>
        <w:widowControl w:val="0"/>
        <w:numPr>
          <w:ilvl w:val="2"/>
          <w:numId w:val="26"/>
        </w:numPr>
        <w:tabs>
          <w:tab w:val="left" w:pos="851"/>
        </w:tabs>
        <w:suppressAutoHyphens w:val="0"/>
        <w:ind w:left="851" w:hanging="284"/>
        <w:jc w:val="both"/>
        <w:rPr>
          <w:rFonts w:ascii="Cambria" w:eastAsia="Calibri" w:hAnsi="Cambria"/>
          <w:sz w:val="22"/>
          <w:szCs w:val="22"/>
          <w:lang w:eastAsia="pl-PL"/>
        </w:rPr>
      </w:pPr>
      <w:r w:rsidRPr="0004472C">
        <w:rPr>
          <w:rFonts w:ascii="Cambria" w:hAnsi="Cambria" w:cs="Arial"/>
          <w:sz w:val="22"/>
          <w:szCs w:val="22"/>
          <w:lang w:eastAsia="en-US"/>
        </w:rPr>
        <w:t xml:space="preserve">inne urządzenia nie stanowiące seryjnego wyposażenia fabrycznego w danym modelu, </w:t>
      </w:r>
    </w:p>
    <w:p w:rsidR="00607A0B" w:rsidRPr="0004472C" w:rsidRDefault="00607A0B" w:rsidP="00607A0B">
      <w:pPr>
        <w:widowControl w:val="0"/>
        <w:numPr>
          <w:ilvl w:val="2"/>
          <w:numId w:val="26"/>
        </w:numPr>
        <w:tabs>
          <w:tab w:val="left" w:pos="851"/>
        </w:tabs>
        <w:suppressAutoHyphens w:val="0"/>
        <w:ind w:left="851" w:hanging="284"/>
        <w:jc w:val="both"/>
        <w:rPr>
          <w:rFonts w:ascii="Cambria" w:eastAsia="Calibri" w:hAnsi="Cambria"/>
          <w:sz w:val="22"/>
          <w:szCs w:val="22"/>
          <w:lang w:eastAsia="pl-PL"/>
        </w:rPr>
      </w:pPr>
      <w:r w:rsidRPr="0004472C">
        <w:rPr>
          <w:rFonts w:ascii="Cambria" w:hAnsi="Cambria" w:cs="Arial"/>
          <w:sz w:val="22"/>
          <w:szCs w:val="22"/>
          <w:lang w:eastAsia="en-US"/>
        </w:rPr>
        <w:t>napisy reklamowe, firmowe oraz reklamy umieszczone na pojazdach.</w:t>
      </w:r>
    </w:p>
    <w:p w:rsidR="00607A0B" w:rsidRPr="0004472C" w:rsidRDefault="00607A0B" w:rsidP="00607A0B">
      <w:pPr>
        <w:widowControl w:val="0"/>
        <w:numPr>
          <w:ilvl w:val="0"/>
          <w:numId w:val="22"/>
        </w:numPr>
        <w:suppressAutoHyphens w:val="0"/>
        <w:ind w:left="567" w:hanging="567"/>
        <w:jc w:val="both"/>
        <w:outlineLvl w:val="1"/>
        <w:rPr>
          <w:rFonts w:ascii="Cambria" w:eastAsia="Calibri" w:hAnsi="Cambria"/>
          <w:b/>
          <w:sz w:val="22"/>
          <w:szCs w:val="22"/>
          <w:lang w:eastAsia="en-US"/>
        </w:rPr>
      </w:pPr>
      <w:r w:rsidRPr="0004472C">
        <w:rPr>
          <w:rFonts w:ascii="Cambria" w:eastAsia="Calibri" w:hAnsi="Cambria"/>
          <w:b/>
          <w:sz w:val="22"/>
          <w:szCs w:val="22"/>
          <w:lang w:eastAsia="en-US"/>
        </w:rPr>
        <w:t>Obligatoryjne zasady likwidacji szkód:</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Zgłoszenie szkody, przekazywanie dokumentacji, kosztorysów, akceptacja i inna korespondencja winna być prowadzona w formie pisemnej; dopuszcza się przekazywanie korespondencji faksem lub pocztą elektroniczną na uzgodnione numery faks albo adresy e-mail.</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Zamawiający (ubezpieczający/ubezpieczony) ma prawo do wglądu do dokumentacji złożonej przez poszkodowanego u wykonawcy. Jednocześnie wykonawca zobowiązany jest przesyłać do zamawiającego (ubezpieczającego/ubezpieczonego) – na jego wniosek - dokumentację wypadkową.</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Wykonawca zobowiązany jest niezwłocznie – nie później niż w terminie 5 dni roboczych - informować zamawiającego (ubezpieczającego/ubezpieczonego) o każdym złożonym roszczeniu osób trzecich z zakresu obowiązkowego ubezpieczenia odpowiedzialności cywilnej. Jednocześnie przed podjęciem decyzji o uznaniu roszczenia wykonawca zobligowany jest zasięgnąć opinii zamawiającego (ubezpieczającego/ubezpieczonego) w kwestii uznania przez niego odpowiedzialności za zaistniały wypadek ubezpieczeniowy.</w:t>
      </w:r>
    </w:p>
    <w:p w:rsidR="00607A0B" w:rsidRPr="0004472C" w:rsidRDefault="00607A0B" w:rsidP="00607A0B">
      <w:pPr>
        <w:widowControl w:val="0"/>
        <w:numPr>
          <w:ilvl w:val="2"/>
          <w:numId w:val="22"/>
        </w:numPr>
        <w:suppressAutoHyphens w:val="0"/>
        <w:ind w:left="567" w:hanging="567"/>
        <w:contextualSpacing/>
        <w:jc w:val="both"/>
        <w:rPr>
          <w:rFonts w:ascii="Cambria" w:eastAsia="Calibri" w:hAnsi="Cambria"/>
          <w:sz w:val="22"/>
          <w:szCs w:val="22"/>
          <w:lang w:eastAsia="pl-PL"/>
        </w:rPr>
      </w:pPr>
      <w:r w:rsidRPr="0004472C">
        <w:rPr>
          <w:rFonts w:ascii="Cambria" w:eastAsia="Calibri" w:hAnsi="Cambria"/>
          <w:sz w:val="22"/>
          <w:szCs w:val="22"/>
          <w:lang w:eastAsia="pl-PL"/>
        </w:rPr>
        <w:t>Wykonawca zobowiązany jest przesyłać do zamawiającego (ubezpieczającego/ ubezpieczonego) decyzji odszkodowawczych w zakresie obowiązkowego ubezpieczenia odpowiedzialności cywilnej, w tym informacji o wysokości wypłaconych roszczeń.</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wypadku szkody komunikacyjnej dokonanie przez ubezpieczyciela lub na jego zlecenie oględzin pojazdu w ciągu 4 dni roboczych od dnia skutecznego zgłoszenia szkody oraz przedstawienie kalkulacji kosztów naprawy w ciągu 4 dni roboczych od dnia dokonania oględzin. W razie niedokonania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robocze od jego skutecznego dostarczenia ubezpieczycielowi; po upływie tego terminu przyjmuje się akcept milczący. Ubezpieczyciel wypłaca odszkodowanie na podstawie faktur lub kosztorysu.</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przypadku szkód całkowitych, w wyniku których wystąpią pozostałości po szkodzie, należne odszkodowanie będzie pomniejszone o wartość pozostałości, przy czym na wniosek ubezpieczającego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Ubezpieczający/ubezpieczony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Zniesiona zostaje konsumpcja sumy ubezpieczenia.</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Kalkulację naprawy każdorazowo będzie przedstawiał ubezpieczający na podstawie wyceny serwisowej. </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zatrzymywania się i postoju.</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Wiek kierowcy nie będzie skutkował zmniejszeniem lub odmową wypłaty odszkodowania.</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W przypadku utraty pojazdu wskutek kradzieży zuchwałej albo rabunku (rozboju) ubezpieczający/ubezpieczony jest zwolniony z obowiązku dostarczenia ubezpieczycielowi dokumentów pojazdu oraz kompletu kluczyków, jeżeli je utracił w wyniku takiego zdarzenia.</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hAnsi="Cambria" w:cs="Arial"/>
          <w:sz w:val="22"/>
          <w:szCs w:val="22"/>
          <w:lang w:eastAsia="en-US"/>
        </w:rPr>
        <w:t>Odszkodowanie wypłacane jest z podatkiem VAT, także w przypadku kosztorysowego wyliczenia wysokości odszkodowania. Jednakże w sytuacji odliczenia podatku VAT przez ubezpieczającego odszkodowanie będzie wypłacone bez tego podatku.</w:t>
      </w:r>
    </w:p>
    <w:p w:rsidR="00607A0B" w:rsidRPr="0004472C" w:rsidRDefault="00607A0B" w:rsidP="00607A0B">
      <w:pPr>
        <w:widowControl w:val="0"/>
        <w:numPr>
          <w:ilvl w:val="1"/>
          <w:numId w:val="22"/>
        </w:numPr>
        <w:suppressAutoHyphens w:val="0"/>
        <w:ind w:left="567" w:hanging="567"/>
        <w:jc w:val="both"/>
        <w:rPr>
          <w:rFonts w:ascii="Cambria" w:eastAsia="Calibri" w:hAnsi="Cambria"/>
          <w:sz w:val="22"/>
          <w:szCs w:val="22"/>
          <w:lang w:eastAsia="pl-PL"/>
        </w:rPr>
      </w:pPr>
      <w:r w:rsidRPr="0004472C">
        <w:rPr>
          <w:rFonts w:ascii="Cambria" w:eastAsia="Calibri" w:hAnsi="Cambria"/>
          <w:sz w:val="22"/>
          <w:szCs w:val="22"/>
          <w:lang w:eastAsia="pl-PL"/>
        </w:rPr>
        <w:t xml:space="preserve">W przypadku szkód polegających na uszkodzeniu lub kradzieży części pojazdu do wartości </w:t>
      </w:r>
      <w:r w:rsidRPr="0004472C">
        <w:rPr>
          <w:rFonts w:ascii="Cambria" w:eastAsia="Calibri" w:hAnsi="Cambria"/>
          <w:sz w:val="22"/>
          <w:szCs w:val="22"/>
          <w:lang w:eastAsia="pl-PL"/>
        </w:rPr>
        <w:br/>
        <w:t>2 000 zł, ubezpieczyciel zezwoli na dokonanie naprawy bez oględzin (procedura uproszczona), pod warunkiem zgłoszenia szkody przez ubezpieczającego, ubezpieczonego lub użytkownika oraz przesłanie przez niego protokołu wraz ze zdjęciami szkody.</w:t>
      </w:r>
      <w:r w:rsidRPr="0004472C">
        <w:rPr>
          <w:rFonts w:ascii="Cambria" w:eastAsia="Calibri" w:hAnsi="Cambria"/>
          <w:sz w:val="22"/>
          <w:szCs w:val="22"/>
        </w:rPr>
        <w:t xml:space="preserve"> </w:t>
      </w:r>
      <w:r w:rsidRPr="0004472C">
        <w:rPr>
          <w:rFonts w:ascii="Cambria" w:eastAsia="Calibri" w:hAnsi="Cambria"/>
          <w:sz w:val="22"/>
          <w:szCs w:val="22"/>
        </w:rPr>
        <w:br/>
        <w:t>W przypadku podejrzenia, iż szkoda jest konsekwencją popełnienia czynu zabronionego ubezpieczający powiadomi niezwłocznie policję, nie później niż w ciągu 24 godzin.</w:t>
      </w:r>
    </w:p>
    <w:p w:rsidR="00607A0B" w:rsidRPr="0004472C" w:rsidRDefault="00607A0B" w:rsidP="00607A0B">
      <w:pPr>
        <w:widowControl w:val="0"/>
        <w:numPr>
          <w:ilvl w:val="0"/>
          <w:numId w:val="22"/>
        </w:numPr>
        <w:tabs>
          <w:tab w:val="left" w:pos="567"/>
        </w:tabs>
        <w:suppressAutoHyphens w:val="0"/>
        <w:ind w:left="567" w:hanging="539"/>
        <w:jc w:val="both"/>
        <w:outlineLvl w:val="1"/>
        <w:rPr>
          <w:rFonts w:ascii="Cambria" w:hAnsi="Cambria"/>
          <w:sz w:val="22"/>
          <w:szCs w:val="22"/>
          <w:lang w:eastAsia="en-US"/>
        </w:rPr>
      </w:pPr>
      <w:r w:rsidRPr="0004472C">
        <w:rPr>
          <w:rFonts w:ascii="Cambria" w:hAnsi="Cambria"/>
          <w:b/>
          <w:sz w:val="22"/>
          <w:szCs w:val="22"/>
          <w:lang w:eastAsia="en-US"/>
        </w:rPr>
        <w:t>Pozostałe warunki szczególne obligatoryjne:</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treści definicji podanych w SIWZ</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podanej klauzuli likwidacyjnej auto casco</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podanej klauzuli daty stempla bankowego lub pocztowego</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podanej klauzuli zbycia przedmiotu ubezpieczenia</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podanej klauzuli czasu ochrony</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Przyjęcie podanej klauzuli nieściągania rat niewymagalnych</w:t>
      </w:r>
    </w:p>
    <w:p w:rsidR="00607A0B" w:rsidRPr="0004472C"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 xml:space="preserve">Przyjęcie podanej klauzuli uznania stanu zabezpieczeń </w:t>
      </w:r>
    </w:p>
    <w:p w:rsidR="00607A0B"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04472C">
        <w:rPr>
          <w:rFonts w:ascii="Cambria" w:hAnsi="Cambria"/>
          <w:sz w:val="22"/>
          <w:szCs w:val="22"/>
          <w:lang w:eastAsia="en-US"/>
        </w:rPr>
        <w:t>Franszyza redukcyjna, integralna, udział własny – brak</w:t>
      </w:r>
    </w:p>
    <w:p w:rsidR="00607A0B" w:rsidRPr="00D4616E" w:rsidRDefault="00607A0B" w:rsidP="00607A0B">
      <w:pPr>
        <w:widowControl w:val="0"/>
        <w:numPr>
          <w:ilvl w:val="1"/>
          <w:numId w:val="22"/>
        </w:numPr>
        <w:tabs>
          <w:tab w:val="left" w:pos="567"/>
        </w:tabs>
        <w:suppressAutoHyphens w:val="0"/>
        <w:ind w:left="567" w:hanging="539"/>
        <w:jc w:val="both"/>
        <w:rPr>
          <w:rFonts w:ascii="Cambria" w:hAnsi="Cambria"/>
          <w:sz w:val="22"/>
          <w:szCs w:val="22"/>
          <w:lang w:eastAsia="en-US"/>
        </w:rPr>
      </w:pPr>
      <w:r w:rsidRPr="00D4616E">
        <w:rPr>
          <w:rFonts w:ascii="Cambria" w:eastAsia="Calibri" w:hAnsi="Cambria"/>
          <w:sz w:val="22"/>
          <w:szCs w:val="22"/>
          <w:lang w:eastAsia="en-US"/>
        </w:rPr>
        <w:t>Płatność składki rocznej płata jednorazowo w terminie ustalonym we wniosku brokera</w:t>
      </w:r>
    </w:p>
    <w:p w:rsidR="00607A0B" w:rsidRPr="0004472C" w:rsidRDefault="00607A0B" w:rsidP="00607A0B">
      <w:pPr>
        <w:widowControl w:val="0"/>
        <w:suppressAutoHyphens w:val="0"/>
        <w:rPr>
          <w:rFonts w:ascii="Cambria" w:eastAsia="Calibri" w:hAnsi="Cambria"/>
          <w:sz w:val="22"/>
          <w:szCs w:val="22"/>
          <w:lang w:eastAsia="en-US"/>
        </w:rPr>
      </w:pPr>
    </w:p>
    <w:p w:rsidR="00607A0B" w:rsidRPr="0004472C" w:rsidRDefault="00607A0B" w:rsidP="00607A0B">
      <w:pPr>
        <w:suppressAutoHyphens w:val="0"/>
        <w:jc w:val="both"/>
        <w:rPr>
          <w:rFonts w:ascii="Cambria" w:hAnsi="Cambria" w:cs="Arial"/>
          <w:color w:val="FF0000"/>
          <w:sz w:val="22"/>
          <w:szCs w:val="22"/>
          <w:lang w:eastAsia="en-US"/>
        </w:rPr>
        <w:sectPr w:rsidR="00607A0B" w:rsidRPr="0004472C" w:rsidSect="007431D1">
          <w:pgSz w:w="11906" w:h="16838"/>
          <w:pgMar w:top="992" w:right="1247" w:bottom="851" w:left="1247" w:header="425" w:footer="425" w:gutter="0"/>
          <w:cols w:space="708"/>
          <w:docGrid w:linePitch="360"/>
        </w:sectPr>
      </w:pPr>
    </w:p>
    <w:p w:rsidR="00607A0B" w:rsidRPr="0004472C" w:rsidRDefault="00607A0B" w:rsidP="00607A0B">
      <w:pPr>
        <w:suppressAutoHyphens w:val="0"/>
        <w:jc w:val="both"/>
        <w:rPr>
          <w:rFonts w:ascii="Cambria" w:hAnsi="Cambria" w:cs="Arial"/>
          <w:color w:val="FF0000"/>
          <w:sz w:val="22"/>
          <w:szCs w:val="22"/>
          <w:lang w:eastAsia="en-US"/>
        </w:rPr>
      </w:pPr>
    </w:p>
    <w:p w:rsidR="00607A0B" w:rsidRPr="0004472C" w:rsidRDefault="00607A0B" w:rsidP="00607A0B">
      <w:pPr>
        <w:suppressAutoHyphens w:val="0"/>
        <w:jc w:val="right"/>
        <w:rPr>
          <w:rFonts w:ascii="Cambria" w:hAnsi="Cambria"/>
          <w:b/>
          <w:sz w:val="22"/>
          <w:szCs w:val="22"/>
          <w:lang w:eastAsia="pl-PL"/>
        </w:rPr>
      </w:pPr>
      <w:r w:rsidRPr="0004472C">
        <w:rPr>
          <w:rFonts w:ascii="Cambria" w:hAnsi="Cambria"/>
          <w:b/>
          <w:sz w:val="22"/>
          <w:szCs w:val="22"/>
          <w:lang w:eastAsia="pl-PL"/>
        </w:rPr>
        <w:t>Załącznik Nr 1c do SIWZ, dotyczący części III zamówienia</w:t>
      </w:r>
    </w:p>
    <w:p w:rsidR="00607A0B" w:rsidRPr="0004472C" w:rsidRDefault="00607A0B" w:rsidP="00607A0B">
      <w:pPr>
        <w:tabs>
          <w:tab w:val="left" w:pos="0"/>
        </w:tabs>
        <w:suppressAutoHyphens w:val="0"/>
        <w:jc w:val="both"/>
        <w:rPr>
          <w:rFonts w:ascii="Cambria" w:hAnsi="Cambria"/>
          <w:b/>
          <w:sz w:val="22"/>
          <w:szCs w:val="22"/>
          <w:lang w:eastAsia="en-US"/>
        </w:rPr>
      </w:pPr>
    </w:p>
    <w:p w:rsidR="00607A0B" w:rsidRPr="0004472C" w:rsidRDefault="00607A0B" w:rsidP="00607A0B">
      <w:pPr>
        <w:widowControl w:val="0"/>
        <w:tabs>
          <w:tab w:val="left" w:pos="360"/>
        </w:tabs>
        <w:jc w:val="both"/>
        <w:rPr>
          <w:rFonts w:ascii="Cambria" w:hAnsi="Cambria"/>
          <w:b/>
          <w:sz w:val="22"/>
          <w:szCs w:val="22"/>
        </w:rPr>
      </w:pPr>
      <w:r w:rsidRPr="0004472C">
        <w:rPr>
          <w:rFonts w:ascii="Cambria" w:hAnsi="Cambria"/>
          <w:b/>
          <w:sz w:val="22"/>
          <w:szCs w:val="22"/>
        </w:rPr>
        <w:t xml:space="preserve">Szczegółowy opis przedmiotu zamówienia, zawierający warunki obligatoryjne dotyczące ubezpieczenia nieszczęśliwych wypadków członków Ochotniczych Straży Pożarnych Gminy </w:t>
      </w:r>
      <w:r>
        <w:rPr>
          <w:rFonts w:ascii="Cambria" w:hAnsi="Cambria"/>
          <w:b/>
          <w:sz w:val="22"/>
          <w:szCs w:val="22"/>
        </w:rPr>
        <w:t>Olszanica</w:t>
      </w:r>
    </w:p>
    <w:p w:rsidR="00607A0B" w:rsidRPr="0004472C" w:rsidRDefault="00607A0B" w:rsidP="00607A0B">
      <w:pPr>
        <w:rPr>
          <w:rFonts w:ascii="Cambria" w:hAnsi="Cambria"/>
          <w:b/>
          <w:i/>
          <w:sz w:val="22"/>
          <w:szCs w:val="22"/>
          <w:u w:val="single"/>
        </w:rPr>
      </w:pPr>
    </w:p>
    <w:p w:rsidR="00607A0B" w:rsidRPr="00DE4574" w:rsidRDefault="00607A0B" w:rsidP="00607A0B">
      <w:pPr>
        <w:numPr>
          <w:ilvl w:val="0"/>
          <w:numId w:val="27"/>
        </w:numPr>
        <w:tabs>
          <w:tab w:val="clear" w:pos="720"/>
          <w:tab w:val="left" w:pos="540"/>
        </w:tabs>
        <w:suppressAutoHyphens w:val="0"/>
        <w:ind w:left="540" w:hanging="540"/>
        <w:jc w:val="both"/>
        <w:outlineLvl w:val="1"/>
        <w:rPr>
          <w:rFonts w:ascii="Cambria" w:hAnsi="Cambria"/>
          <w:b/>
          <w:sz w:val="22"/>
          <w:szCs w:val="22"/>
          <w:lang w:eastAsia="en-US"/>
        </w:rPr>
      </w:pPr>
      <w:r w:rsidRPr="00DE4574">
        <w:rPr>
          <w:rFonts w:ascii="Cambria" w:hAnsi="Cambria"/>
          <w:b/>
          <w:sz w:val="22"/>
          <w:szCs w:val="22"/>
          <w:lang w:eastAsia="en-US"/>
        </w:rPr>
        <w:t>Ubezpieczenie następstw nieszczęśliwych wypadków człon</w:t>
      </w:r>
      <w:r>
        <w:rPr>
          <w:rFonts w:ascii="Cambria" w:hAnsi="Cambria"/>
          <w:b/>
          <w:sz w:val="22"/>
          <w:szCs w:val="22"/>
          <w:lang w:eastAsia="en-US"/>
        </w:rPr>
        <w:t>ków OSP – zakres I bezimienny (10</w:t>
      </w:r>
      <w:r w:rsidRPr="00DE4574">
        <w:rPr>
          <w:rFonts w:ascii="Cambria" w:hAnsi="Cambria"/>
          <w:b/>
          <w:sz w:val="22"/>
          <w:szCs w:val="22"/>
          <w:lang w:eastAsia="en-US"/>
        </w:rPr>
        <w:t> jednostek OSP</w:t>
      </w:r>
      <w:r>
        <w:rPr>
          <w:rFonts w:ascii="Cambria" w:hAnsi="Cambria"/>
          <w:b/>
          <w:sz w:val="22"/>
          <w:szCs w:val="22"/>
          <w:lang w:eastAsia="en-US"/>
        </w:rPr>
        <w:t xml:space="preserve"> – 140 osób</w:t>
      </w:r>
      <w:r w:rsidRPr="00DE4574">
        <w:rPr>
          <w:rFonts w:ascii="Cambria" w:hAnsi="Cambria"/>
          <w:b/>
          <w:sz w:val="22"/>
          <w:szCs w:val="22"/>
          <w:lang w:eastAsia="en-US"/>
        </w:rPr>
        <w:t xml:space="preserve"> i MDP</w:t>
      </w:r>
      <w:r>
        <w:rPr>
          <w:rFonts w:ascii="Cambria" w:hAnsi="Cambria"/>
          <w:b/>
          <w:sz w:val="22"/>
          <w:szCs w:val="22"/>
          <w:lang w:eastAsia="en-US"/>
        </w:rPr>
        <w:t xml:space="preserve"> powoływanych „sezonowo”</w:t>
      </w:r>
      <w:r w:rsidRPr="00DE4574">
        <w:rPr>
          <w:rFonts w:ascii="Cambria" w:hAnsi="Cambria"/>
          <w:b/>
          <w:sz w:val="22"/>
          <w:szCs w:val="22"/>
          <w:lang w:eastAsia="en-US"/>
        </w:rPr>
        <w:t>)</w:t>
      </w:r>
    </w:p>
    <w:p w:rsidR="00607A0B" w:rsidRPr="00DE4574" w:rsidRDefault="00607A0B" w:rsidP="00607A0B">
      <w:pPr>
        <w:numPr>
          <w:ilvl w:val="0"/>
          <w:numId w:val="30"/>
        </w:numPr>
        <w:tabs>
          <w:tab w:val="left" w:pos="540"/>
        </w:tabs>
        <w:suppressAutoHyphens w:val="0"/>
        <w:ind w:left="540" w:hanging="540"/>
        <w:jc w:val="both"/>
        <w:outlineLvl w:val="2"/>
        <w:rPr>
          <w:rFonts w:ascii="Cambria" w:hAnsi="Cambria"/>
          <w:sz w:val="22"/>
          <w:szCs w:val="22"/>
          <w:lang w:eastAsia="en-US"/>
        </w:rPr>
      </w:pPr>
      <w:r w:rsidRPr="00DE4574">
        <w:rPr>
          <w:rFonts w:ascii="Cambria" w:hAnsi="Cambria"/>
          <w:b/>
          <w:sz w:val="22"/>
          <w:szCs w:val="22"/>
          <w:lang w:eastAsia="en-US"/>
        </w:rPr>
        <w:t>Ubezpieczający: Gmina</w:t>
      </w:r>
      <w:r>
        <w:rPr>
          <w:rFonts w:ascii="Cambria" w:hAnsi="Cambria"/>
          <w:b/>
          <w:sz w:val="22"/>
          <w:szCs w:val="22"/>
          <w:lang w:eastAsia="en-US"/>
        </w:rPr>
        <w:t xml:space="preserve"> Olszanica </w:t>
      </w:r>
    </w:p>
    <w:p w:rsidR="00607A0B" w:rsidRPr="00DE4574" w:rsidRDefault="00607A0B" w:rsidP="00607A0B">
      <w:pPr>
        <w:numPr>
          <w:ilvl w:val="0"/>
          <w:numId w:val="30"/>
        </w:numPr>
        <w:tabs>
          <w:tab w:val="left" w:pos="540"/>
          <w:tab w:val="left" w:pos="567"/>
        </w:tabs>
        <w:suppressAutoHyphens w:val="0"/>
        <w:ind w:left="540" w:hanging="540"/>
        <w:jc w:val="both"/>
        <w:outlineLvl w:val="2"/>
        <w:rPr>
          <w:rFonts w:ascii="Cambria" w:hAnsi="Cambria"/>
          <w:sz w:val="22"/>
          <w:szCs w:val="22"/>
          <w:lang w:eastAsia="en-US"/>
        </w:rPr>
      </w:pPr>
      <w:r w:rsidRPr="00DE4574">
        <w:rPr>
          <w:rFonts w:ascii="Cambria" w:hAnsi="Cambria"/>
          <w:b/>
          <w:sz w:val="22"/>
          <w:szCs w:val="22"/>
          <w:lang w:eastAsia="en-US"/>
        </w:rPr>
        <w:t xml:space="preserve">Przedmiot ubezpieczenia: </w:t>
      </w:r>
      <w:r w:rsidRPr="00DE4574">
        <w:rPr>
          <w:rFonts w:ascii="Cambria" w:hAnsi="Cambria"/>
          <w:sz w:val="22"/>
          <w:szCs w:val="22"/>
          <w:lang w:eastAsia="en-US"/>
        </w:rPr>
        <w:t>w nawiązaniu do art. 32 ust. 3 pkt 2 ustawy</w:t>
      </w:r>
      <w:r w:rsidRPr="00DE4574">
        <w:rPr>
          <w:rFonts w:ascii="Cambria" w:hAnsi="Cambria"/>
          <w:sz w:val="22"/>
          <w:szCs w:val="22"/>
          <w:lang w:eastAsia="pl-PL"/>
        </w:rPr>
        <w:t xml:space="preserve"> </w:t>
      </w:r>
      <w:r w:rsidRPr="00DE4574">
        <w:rPr>
          <w:rFonts w:ascii="Cambria" w:hAnsi="Cambria"/>
          <w:sz w:val="22"/>
          <w:szCs w:val="22"/>
          <w:lang w:eastAsia="en-US"/>
        </w:rPr>
        <w:t>z dnia 24 sierpnia 1991 r. o ochronie przeciwpożarowej (</w:t>
      </w:r>
      <w:r w:rsidRPr="00DE4574">
        <w:rPr>
          <w:rFonts w:ascii="Cambria" w:hAnsi="Cambria"/>
          <w:bCs/>
          <w:sz w:val="22"/>
          <w:szCs w:val="22"/>
          <w:lang w:eastAsia="en-US"/>
        </w:rPr>
        <w:t>tekst jednolity Dz.U. 2017 poz. 736 z późn. zm.</w:t>
      </w:r>
      <w:r w:rsidRPr="00DE4574">
        <w:rPr>
          <w:rFonts w:ascii="Cambria" w:hAnsi="Cambria"/>
          <w:sz w:val="22"/>
          <w:szCs w:val="22"/>
          <w:lang w:eastAsia="en-US"/>
        </w:rPr>
        <w:t>) przedmiotem ubezpieczenia są następstwa nieszczęśliwych wypadków członków Ochotniczych Straży Pożarnych (OSP) i Młodzieżowych Drużyn Pożarniczych (MDP).</w:t>
      </w:r>
    </w:p>
    <w:p w:rsidR="00607A0B" w:rsidRPr="00DE4574" w:rsidRDefault="00607A0B" w:rsidP="00607A0B">
      <w:pPr>
        <w:numPr>
          <w:ilvl w:val="0"/>
          <w:numId w:val="30"/>
        </w:numPr>
        <w:tabs>
          <w:tab w:val="left" w:pos="567"/>
        </w:tabs>
        <w:suppressAutoHyphens w:val="0"/>
        <w:ind w:left="567" w:hanging="567"/>
        <w:jc w:val="both"/>
        <w:outlineLvl w:val="2"/>
        <w:rPr>
          <w:rFonts w:ascii="Cambria" w:hAnsi="Cambria"/>
          <w:sz w:val="22"/>
          <w:szCs w:val="22"/>
          <w:lang w:eastAsia="en-US"/>
        </w:rPr>
      </w:pPr>
      <w:r w:rsidRPr="00DE4574">
        <w:rPr>
          <w:rFonts w:ascii="Cambria" w:hAnsi="Cambria"/>
          <w:b/>
          <w:sz w:val="22"/>
          <w:szCs w:val="22"/>
          <w:lang w:eastAsia="en-US"/>
        </w:rPr>
        <w:t>Zakres ubezpieczenia</w:t>
      </w:r>
      <w:r w:rsidRPr="00DE4574">
        <w:rPr>
          <w:rFonts w:ascii="Cambria" w:hAnsi="Cambria"/>
          <w:sz w:val="22"/>
          <w:szCs w:val="22"/>
          <w:lang w:eastAsia="en-US"/>
        </w:rPr>
        <w:t xml:space="preserve">: ograniczony do wypadków zaistniałych w trakcie działań ratowniczych lub gaśniczych, pobytu na terenie remizy, wykonywania poleceń służbowych, trwania ćwiczeń, szkoleń i zawodów oraz w drodze do i z remizy, działań ratowniczych lub gaśniczych, miejsca wykonywania poleceń służbowych, ćwiczeń, szkoleń i zawodów, polegające na uszkodzeniu ciała lub rozstroju zdrowia, powodujące stały lub długotrwały uszczerbek na zdrowiu lub śmierć ubezpieczonego. Świadczenia podstawowe.  </w:t>
      </w:r>
    </w:p>
    <w:p w:rsidR="00607A0B" w:rsidRPr="00DE4574" w:rsidRDefault="00607A0B" w:rsidP="00607A0B">
      <w:pPr>
        <w:numPr>
          <w:ilvl w:val="0"/>
          <w:numId w:val="30"/>
        </w:numPr>
        <w:tabs>
          <w:tab w:val="left" w:pos="540"/>
        </w:tabs>
        <w:suppressAutoHyphens w:val="0"/>
        <w:ind w:left="567" w:hanging="567"/>
        <w:jc w:val="both"/>
        <w:outlineLvl w:val="2"/>
        <w:rPr>
          <w:rFonts w:ascii="Cambria" w:hAnsi="Cambria"/>
          <w:sz w:val="22"/>
          <w:szCs w:val="22"/>
          <w:lang w:eastAsia="en-US"/>
        </w:rPr>
      </w:pPr>
      <w:r w:rsidRPr="00DE4574">
        <w:rPr>
          <w:rFonts w:ascii="Cambria" w:hAnsi="Cambria"/>
          <w:b/>
          <w:sz w:val="22"/>
          <w:szCs w:val="22"/>
          <w:lang w:eastAsia="en-US"/>
        </w:rPr>
        <w:t>Zakres terytorialny</w:t>
      </w:r>
      <w:r w:rsidRPr="00DE4574">
        <w:rPr>
          <w:rFonts w:ascii="Cambria" w:hAnsi="Cambria"/>
          <w:sz w:val="22"/>
          <w:szCs w:val="22"/>
          <w:lang w:eastAsia="en-US"/>
        </w:rPr>
        <w:t>: teren całego świata.</w:t>
      </w:r>
    </w:p>
    <w:p w:rsidR="00607A0B" w:rsidRPr="00DE4574" w:rsidRDefault="00607A0B" w:rsidP="00607A0B">
      <w:pPr>
        <w:numPr>
          <w:ilvl w:val="0"/>
          <w:numId w:val="30"/>
        </w:numPr>
        <w:tabs>
          <w:tab w:val="left" w:pos="540"/>
        </w:tabs>
        <w:suppressAutoHyphens w:val="0"/>
        <w:ind w:left="540" w:hanging="540"/>
        <w:jc w:val="both"/>
        <w:outlineLvl w:val="2"/>
        <w:rPr>
          <w:rFonts w:ascii="Cambria" w:hAnsi="Cambria"/>
          <w:sz w:val="22"/>
          <w:szCs w:val="22"/>
          <w:lang w:eastAsia="en-US"/>
        </w:rPr>
      </w:pPr>
      <w:r w:rsidRPr="00DE4574">
        <w:rPr>
          <w:rFonts w:ascii="Cambria" w:hAnsi="Cambria"/>
          <w:b/>
          <w:sz w:val="22"/>
          <w:szCs w:val="22"/>
          <w:lang w:eastAsia="en-US"/>
        </w:rPr>
        <w:t>Suma ubezpieczenia</w:t>
      </w:r>
      <w:r w:rsidRPr="00DE4574">
        <w:rPr>
          <w:rFonts w:ascii="Cambria" w:hAnsi="Cambria"/>
          <w:sz w:val="22"/>
          <w:szCs w:val="22"/>
          <w:lang w:eastAsia="en-US"/>
        </w:rPr>
        <w:t xml:space="preserve">: </w:t>
      </w:r>
      <w:r>
        <w:rPr>
          <w:rFonts w:ascii="Cambria" w:hAnsi="Cambria"/>
          <w:b/>
          <w:sz w:val="22"/>
          <w:szCs w:val="22"/>
          <w:lang w:eastAsia="en-US"/>
        </w:rPr>
        <w:t xml:space="preserve">30 </w:t>
      </w:r>
      <w:r w:rsidRPr="00DE4574">
        <w:rPr>
          <w:rFonts w:ascii="Cambria" w:hAnsi="Cambria"/>
          <w:b/>
          <w:sz w:val="22"/>
          <w:szCs w:val="22"/>
          <w:lang w:eastAsia="en-US"/>
        </w:rPr>
        <w:t>000,00 zł/ 1 os.</w:t>
      </w:r>
      <w:r w:rsidRPr="00DE4574">
        <w:rPr>
          <w:rFonts w:ascii="Cambria" w:hAnsi="Cambria"/>
          <w:sz w:val="22"/>
          <w:szCs w:val="22"/>
          <w:lang w:eastAsia="en-US"/>
        </w:rPr>
        <w:t xml:space="preserve"> w przypadku śmierci i trwałego uszczerbku na zdrowiu</w:t>
      </w:r>
    </w:p>
    <w:p w:rsidR="00607A0B" w:rsidRPr="00DE4574" w:rsidRDefault="00607A0B" w:rsidP="00607A0B">
      <w:pPr>
        <w:numPr>
          <w:ilvl w:val="0"/>
          <w:numId w:val="30"/>
        </w:numPr>
        <w:tabs>
          <w:tab w:val="left" w:pos="540"/>
        </w:tabs>
        <w:suppressAutoHyphens w:val="0"/>
        <w:ind w:left="567" w:hanging="567"/>
        <w:jc w:val="both"/>
        <w:outlineLvl w:val="2"/>
        <w:rPr>
          <w:rFonts w:ascii="Cambria" w:hAnsi="Cambria"/>
          <w:sz w:val="22"/>
          <w:szCs w:val="22"/>
          <w:lang w:eastAsia="en-US"/>
        </w:rPr>
      </w:pPr>
      <w:r w:rsidRPr="00DE4574">
        <w:rPr>
          <w:rFonts w:ascii="Cambria" w:hAnsi="Cambria"/>
          <w:b/>
          <w:sz w:val="22"/>
          <w:szCs w:val="22"/>
          <w:lang w:eastAsia="en-US"/>
        </w:rPr>
        <w:t>Warunki szczególne obligatoryjne:</w:t>
      </w:r>
    </w:p>
    <w:p w:rsidR="00607A0B" w:rsidRPr="00DE4574" w:rsidRDefault="00607A0B" w:rsidP="00607A0B">
      <w:pPr>
        <w:numPr>
          <w:ilvl w:val="1"/>
          <w:numId w:val="30"/>
        </w:numPr>
        <w:suppressAutoHyphens w:val="0"/>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daty stempla bankowego lub pocztowego</w:t>
      </w:r>
    </w:p>
    <w:p w:rsidR="00607A0B" w:rsidRPr="00DE4574" w:rsidRDefault="00607A0B" w:rsidP="00607A0B">
      <w:pPr>
        <w:numPr>
          <w:ilvl w:val="1"/>
          <w:numId w:val="30"/>
        </w:numPr>
        <w:suppressAutoHyphens w:val="0"/>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czasu ochrony</w:t>
      </w:r>
    </w:p>
    <w:p w:rsidR="00607A0B" w:rsidRPr="00DE4574" w:rsidRDefault="00607A0B" w:rsidP="00607A0B">
      <w:pPr>
        <w:numPr>
          <w:ilvl w:val="1"/>
          <w:numId w:val="30"/>
        </w:numPr>
        <w:suppressAutoHyphens w:val="0"/>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nieściągania rat niewymagalnych</w:t>
      </w:r>
    </w:p>
    <w:p w:rsidR="00607A0B" w:rsidRDefault="00607A0B" w:rsidP="00607A0B">
      <w:pPr>
        <w:numPr>
          <w:ilvl w:val="1"/>
          <w:numId w:val="30"/>
        </w:numPr>
        <w:suppressAutoHyphens w:val="0"/>
        <w:ind w:left="567" w:hanging="567"/>
        <w:contextualSpacing/>
        <w:jc w:val="both"/>
        <w:rPr>
          <w:rFonts w:ascii="Cambria" w:hAnsi="Cambria"/>
          <w:sz w:val="22"/>
          <w:szCs w:val="22"/>
          <w:lang w:eastAsia="en-US"/>
        </w:rPr>
      </w:pPr>
      <w:r w:rsidRPr="00DE4574">
        <w:rPr>
          <w:rFonts w:ascii="Cambria" w:hAnsi="Cambria"/>
          <w:sz w:val="22"/>
          <w:szCs w:val="22"/>
          <w:lang w:eastAsia="en-US"/>
        </w:rPr>
        <w:t>Przyjęcie podanej klauzuli zgłaszania szkód</w:t>
      </w:r>
    </w:p>
    <w:p w:rsidR="00607A0B" w:rsidRPr="00D4616E" w:rsidRDefault="00607A0B" w:rsidP="00607A0B">
      <w:pPr>
        <w:numPr>
          <w:ilvl w:val="1"/>
          <w:numId w:val="30"/>
        </w:numPr>
        <w:suppressAutoHyphens w:val="0"/>
        <w:ind w:left="567" w:hanging="567"/>
        <w:contextualSpacing/>
        <w:jc w:val="both"/>
        <w:rPr>
          <w:rFonts w:ascii="Cambria" w:hAnsi="Cambria"/>
          <w:sz w:val="22"/>
          <w:szCs w:val="22"/>
          <w:lang w:eastAsia="en-US"/>
        </w:rPr>
      </w:pPr>
      <w:r w:rsidRPr="00D4616E">
        <w:rPr>
          <w:rFonts w:ascii="Cambria" w:eastAsia="Calibri" w:hAnsi="Cambria"/>
          <w:sz w:val="22"/>
          <w:szCs w:val="22"/>
          <w:lang w:eastAsia="en-US"/>
        </w:rPr>
        <w:t>Płatność składki rocznej płata jednorazowo w terminie ustalonym we wniosku brokera</w:t>
      </w:r>
    </w:p>
    <w:p w:rsidR="00607A0B" w:rsidRPr="00DE4574" w:rsidRDefault="00607A0B" w:rsidP="00607A0B">
      <w:pPr>
        <w:numPr>
          <w:ilvl w:val="1"/>
          <w:numId w:val="30"/>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Franszyzy i udziały własne – brak</w:t>
      </w:r>
    </w:p>
    <w:p w:rsidR="00607A0B" w:rsidRPr="00DE4574" w:rsidRDefault="00607A0B" w:rsidP="00607A0B">
      <w:pPr>
        <w:numPr>
          <w:ilvl w:val="0"/>
          <w:numId w:val="27"/>
        </w:numPr>
        <w:tabs>
          <w:tab w:val="clear" w:pos="720"/>
          <w:tab w:val="num" w:pos="540"/>
        </w:tabs>
        <w:suppressAutoHyphens w:val="0"/>
        <w:ind w:left="539" w:hanging="539"/>
        <w:jc w:val="both"/>
        <w:outlineLvl w:val="1"/>
        <w:rPr>
          <w:rFonts w:ascii="Cambria" w:hAnsi="Cambria"/>
          <w:b/>
          <w:sz w:val="22"/>
          <w:szCs w:val="22"/>
          <w:lang w:eastAsia="en-US"/>
        </w:rPr>
      </w:pPr>
      <w:r w:rsidRPr="00DE4574">
        <w:rPr>
          <w:rFonts w:ascii="Cambria" w:hAnsi="Cambria"/>
          <w:b/>
          <w:sz w:val="22"/>
          <w:szCs w:val="22"/>
          <w:lang w:eastAsia="en-US"/>
        </w:rPr>
        <w:t>Ubezpieczenie następstw nieszczęśliwych wypadków czło</w:t>
      </w:r>
      <w:r>
        <w:rPr>
          <w:rFonts w:ascii="Cambria" w:hAnsi="Cambria"/>
          <w:b/>
          <w:sz w:val="22"/>
          <w:szCs w:val="22"/>
          <w:lang w:eastAsia="en-US"/>
        </w:rPr>
        <w:t>nków OSP – zakres II imienny (55</w:t>
      </w:r>
      <w:r w:rsidRPr="00DE4574">
        <w:rPr>
          <w:rFonts w:ascii="Cambria" w:hAnsi="Cambria"/>
          <w:b/>
          <w:sz w:val="22"/>
          <w:szCs w:val="22"/>
          <w:lang w:eastAsia="en-US"/>
        </w:rPr>
        <w:t> osób)</w:t>
      </w:r>
    </w:p>
    <w:p w:rsidR="00607A0B" w:rsidRPr="00DE4574" w:rsidRDefault="00607A0B" w:rsidP="00607A0B">
      <w:pPr>
        <w:numPr>
          <w:ilvl w:val="0"/>
          <w:numId w:val="28"/>
        </w:numPr>
        <w:tabs>
          <w:tab w:val="left" w:pos="540"/>
        </w:tabs>
        <w:suppressAutoHyphens w:val="0"/>
        <w:ind w:left="540" w:hanging="540"/>
        <w:jc w:val="both"/>
        <w:outlineLvl w:val="2"/>
        <w:rPr>
          <w:rFonts w:ascii="Cambria" w:hAnsi="Cambria"/>
          <w:b/>
          <w:sz w:val="22"/>
          <w:szCs w:val="22"/>
          <w:lang w:eastAsia="en-US"/>
        </w:rPr>
      </w:pPr>
      <w:r>
        <w:rPr>
          <w:rFonts w:ascii="Cambria" w:hAnsi="Cambria"/>
          <w:b/>
          <w:sz w:val="22"/>
          <w:szCs w:val="22"/>
          <w:lang w:eastAsia="en-US"/>
        </w:rPr>
        <w:t>Ubezpieczający: Gmina Olszanica</w:t>
      </w:r>
    </w:p>
    <w:p w:rsidR="00607A0B" w:rsidRPr="00DE4574" w:rsidRDefault="00607A0B" w:rsidP="00F07615">
      <w:pPr>
        <w:numPr>
          <w:ilvl w:val="0"/>
          <w:numId w:val="28"/>
        </w:numPr>
        <w:tabs>
          <w:tab w:val="left" w:pos="540"/>
        </w:tabs>
        <w:suppressAutoHyphens w:val="0"/>
        <w:ind w:left="0" w:firstLine="0"/>
        <w:jc w:val="both"/>
        <w:outlineLvl w:val="2"/>
        <w:rPr>
          <w:rFonts w:ascii="Cambria" w:hAnsi="Cambria"/>
          <w:b/>
          <w:sz w:val="22"/>
          <w:szCs w:val="22"/>
          <w:lang w:eastAsia="en-US"/>
        </w:rPr>
      </w:pPr>
      <w:r w:rsidRPr="00DE4574">
        <w:rPr>
          <w:rFonts w:ascii="Cambria" w:hAnsi="Cambria"/>
          <w:b/>
          <w:sz w:val="22"/>
          <w:szCs w:val="22"/>
          <w:lang w:eastAsia="en-US"/>
        </w:rPr>
        <w:t>Przedmiot i zakres ubezpieczenia</w:t>
      </w:r>
    </w:p>
    <w:p w:rsidR="00607A0B" w:rsidRPr="00DE4574" w:rsidRDefault="00607A0B" w:rsidP="00F07615">
      <w:pPr>
        <w:suppressAutoHyphens w:val="0"/>
        <w:jc w:val="both"/>
        <w:rPr>
          <w:rFonts w:ascii="Cambria" w:eastAsia="Calibri" w:hAnsi="Cambria"/>
          <w:sz w:val="22"/>
          <w:szCs w:val="22"/>
          <w:lang w:eastAsia="en-US"/>
        </w:rPr>
      </w:pPr>
      <w:r w:rsidRPr="00DE4574">
        <w:rPr>
          <w:rFonts w:ascii="Cambria" w:eastAsia="Calibri" w:hAnsi="Cambria"/>
          <w:sz w:val="22"/>
          <w:szCs w:val="22"/>
          <w:lang w:eastAsia="en-US"/>
        </w:rPr>
        <w:t>Przedmiotem ubezpieczenia jest życie i zdrowie ubezpieczonego. Zakres ubezpieczenia obejmuje następujące zdarzenia, które zaszły w okresie ubezpieczenia:</w:t>
      </w:r>
    </w:p>
    <w:p w:rsidR="00607A0B" w:rsidRPr="00DE4574" w:rsidRDefault="00607A0B" w:rsidP="00F07615">
      <w:pPr>
        <w:numPr>
          <w:ilvl w:val="0"/>
          <w:numId w:val="29"/>
        </w:numPr>
        <w:tabs>
          <w:tab w:val="left" w:pos="900"/>
        </w:tabs>
        <w:suppressAutoHyphens w:val="0"/>
        <w:ind w:left="0" w:firstLine="0"/>
        <w:contextualSpacing/>
        <w:jc w:val="both"/>
        <w:rPr>
          <w:rFonts w:ascii="Cambria" w:hAnsi="Cambria"/>
          <w:sz w:val="22"/>
          <w:szCs w:val="22"/>
          <w:lang w:eastAsia="en-US"/>
        </w:rPr>
      </w:pPr>
      <w:r w:rsidRPr="00DE4574">
        <w:rPr>
          <w:rFonts w:ascii="Cambria" w:hAnsi="Cambria"/>
          <w:sz w:val="22"/>
          <w:szCs w:val="22"/>
          <w:lang w:eastAsia="en-US"/>
        </w:rPr>
        <w:t>śmierć ubezpieczonego w wyniku nieszczęśliwego wypadku w związku z udziałem w działaniach ratowniczych lub ćwiczeniach</w:t>
      </w:r>
    </w:p>
    <w:p w:rsidR="00607A0B" w:rsidRPr="00DE4574" w:rsidRDefault="00607A0B" w:rsidP="00F07615">
      <w:pPr>
        <w:widowControl w:val="0"/>
        <w:numPr>
          <w:ilvl w:val="0"/>
          <w:numId w:val="29"/>
        </w:numPr>
        <w:tabs>
          <w:tab w:val="left" w:pos="900"/>
        </w:tabs>
        <w:suppressAutoHyphens w:val="0"/>
        <w:ind w:left="0" w:firstLine="0"/>
        <w:contextualSpacing/>
        <w:jc w:val="both"/>
        <w:rPr>
          <w:rFonts w:ascii="Cambria" w:hAnsi="Cambria"/>
          <w:sz w:val="22"/>
          <w:szCs w:val="22"/>
          <w:lang w:eastAsia="en-US"/>
        </w:rPr>
      </w:pPr>
      <w:r w:rsidRPr="00DE4574">
        <w:rPr>
          <w:rFonts w:ascii="Cambria" w:hAnsi="Cambria"/>
          <w:sz w:val="22"/>
          <w:szCs w:val="22"/>
          <w:lang w:eastAsia="en-US"/>
        </w:rPr>
        <w:t>stały lub długotrwały uszczerbek na zdrowiu ubezpieczonego w wyniku nieszczęśliwego wypadku w związku z udziałem w działaniach ratowniczych lub ćwiczeniach</w:t>
      </w:r>
    </w:p>
    <w:p w:rsidR="00607A0B" w:rsidRPr="00DE4574" w:rsidRDefault="00607A0B" w:rsidP="00F07615">
      <w:pPr>
        <w:widowControl w:val="0"/>
        <w:suppressAutoHyphens w:val="0"/>
        <w:jc w:val="both"/>
        <w:rPr>
          <w:rFonts w:ascii="Cambria" w:eastAsia="Calibri" w:hAnsi="Cambria"/>
          <w:sz w:val="22"/>
          <w:szCs w:val="22"/>
          <w:lang w:eastAsia="en-US"/>
        </w:rPr>
      </w:pPr>
      <w:r w:rsidRPr="00DE4574">
        <w:rPr>
          <w:rFonts w:ascii="Cambria" w:eastAsia="Calibri" w:hAnsi="Cambria"/>
          <w:sz w:val="22"/>
          <w:szCs w:val="22"/>
          <w:lang w:eastAsia="en-US"/>
        </w:rPr>
        <w:t>przy czym jako:</w:t>
      </w:r>
    </w:p>
    <w:p w:rsidR="00607A0B" w:rsidRPr="00DE4574" w:rsidRDefault="00607A0B" w:rsidP="00F07615">
      <w:pPr>
        <w:widowControl w:val="0"/>
        <w:numPr>
          <w:ilvl w:val="0"/>
          <w:numId w:val="31"/>
        </w:numPr>
        <w:tabs>
          <w:tab w:val="left" w:pos="360"/>
          <w:tab w:val="num" w:pos="540"/>
          <w:tab w:val="left" w:pos="851"/>
        </w:tabs>
        <w:suppressAutoHyphens w:val="0"/>
        <w:ind w:left="0" w:firstLine="0"/>
        <w:contextualSpacing/>
        <w:jc w:val="both"/>
        <w:rPr>
          <w:rFonts w:ascii="Cambria" w:hAnsi="Cambria"/>
          <w:sz w:val="22"/>
          <w:szCs w:val="22"/>
          <w:lang w:eastAsia="en-US"/>
        </w:rPr>
      </w:pPr>
      <w:r w:rsidRPr="00DE4574">
        <w:rPr>
          <w:rFonts w:ascii="Cambria" w:hAnsi="Cambria"/>
          <w:sz w:val="22"/>
          <w:szCs w:val="22"/>
          <w:lang w:eastAsia="en-US"/>
        </w:rPr>
        <w:t>czas akcji należy rozumieć czas od powiadomienia i zadysponowania członków OSP do akcji gaśniczej lub ratunkowej, do chwili zgłoszenia w Powiatowym Stanowisku Kierowania faktu powrotu do strażnicy OSP</w:t>
      </w:r>
    </w:p>
    <w:p w:rsidR="00607A0B" w:rsidRPr="00DE4574" w:rsidRDefault="00607A0B" w:rsidP="00F07615">
      <w:pPr>
        <w:widowControl w:val="0"/>
        <w:numPr>
          <w:ilvl w:val="0"/>
          <w:numId w:val="31"/>
        </w:numPr>
        <w:tabs>
          <w:tab w:val="left" w:pos="360"/>
          <w:tab w:val="num" w:pos="540"/>
          <w:tab w:val="left" w:pos="851"/>
        </w:tabs>
        <w:suppressAutoHyphens w:val="0"/>
        <w:ind w:left="0" w:firstLine="0"/>
        <w:contextualSpacing/>
        <w:jc w:val="both"/>
        <w:rPr>
          <w:rFonts w:ascii="Cambria" w:hAnsi="Cambria"/>
          <w:sz w:val="22"/>
          <w:szCs w:val="22"/>
          <w:lang w:eastAsia="en-US"/>
        </w:rPr>
      </w:pPr>
      <w:r w:rsidRPr="00DE4574">
        <w:rPr>
          <w:rFonts w:ascii="Cambria" w:hAnsi="Cambria"/>
          <w:sz w:val="22"/>
          <w:szCs w:val="22"/>
          <w:lang w:eastAsia="en-US"/>
        </w:rPr>
        <w:t>czas ćwiczeń należy rozumieć jako okres od zadysponowania członków OSP do miejsca ćwiczeń, do chwili powiadomienia Powiatowego Stanowiska Kierowania o fakcie powrotu do strażnicy OSP</w:t>
      </w:r>
    </w:p>
    <w:p w:rsidR="00607A0B" w:rsidRPr="00DE4574" w:rsidRDefault="00607A0B" w:rsidP="00F07615">
      <w:pPr>
        <w:numPr>
          <w:ilvl w:val="0"/>
          <w:numId w:val="28"/>
        </w:numPr>
        <w:tabs>
          <w:tab w:val="left" w:pos="540"/>
        </w:tabs>
        <w:suppressAutoHyphens w:val="0"/>
        <w:ind w:left="0" w:firstLine="0"/>
        <w:jc w:val="both"/>
        <w:outlineLvl w:val="2"/>
        <w:rPr>
          <w:rFonts w:ascii="Cambria" w:hAnsi="Cambria"/>
          <w:b/>
          <w:sz w:val="22"/>
          <w:szCs w:val="22"/>
          <w:lang w:eastAsia="en-US"/>
        </w:rPr>
      </w:pPr>
      <w:r w:rsidRPr="00DE4574">
        <w:rPr>
          <w:rFonts w:ascii="Cambria" w:hAnsi="Cambria"/>
          <w:b/>
          <w:sz w:val="22"/>
          <w:szCs w:val="22"/>
          <w:lang w:eastAsia="en-US"/>
        </w:rPr>
        <w:t>Zakres świadczeń:</w:t>
      </w:r>
    </w:p>
    <w:p w:rsidR="00607A0B" w:rsidRPr="00DE4574" w:rsidRDefault="00607A0B" w:rsidP="00F07615">
      <w:pPr>
        <w:widowControl w:val="0"/>
        <w:numPr>
          <w:ilvl w:val="0"/>
          <w:numId w:val="34"/>
        </w:numPr>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jednorazowe odszkodowanie, o którym mowa w art. 26 ust. 1 pkt 1 ustawy z dnia 24 sierpnia 1991 r. o ochronie przeciwpożarowej (</w:t>
      </w:r>
      <w:r w:rsidRPr="00DE4574">
        <w:rPr>
          <w:rFonts w:ascii="Cambria" w:eastAsia="Calibri" w:hAnsi="Cambria"/>
          <w:bCs/>
          <w:sz w:val="22"/>
          <w:szCs w:val="22"/>
          <w:lang w:eastAsia="en-US"/>
        </w:rPr>
        <w:t>tekst jednolity Dz.U. 2017 poz. 736 z późn. zm.</w:t>
      </w:r>
      <w:r w:rsidRPr="00DE4574">
        <w:rPr>
          <w:rFonts w:ascii="Cambria" w:eastAsia="Calibri" w:hAnsi="Cambria"/>
          <w:sz w:val="22"/>
          <w:szCs w:val="22"/>
          <w:lang w:eastAsia="en-US"/>
        </w:rPr>
        <w:t xml:space="preserve">), należne ubezpieczonemu w razie doznania przez niego stałego lub długotrwałego uszczerbku </w:t>
      </w:r>
      <w:r w:rsidRPr="00DE4574">
        <w:rPr>
          <w:rFonts w:ascii="Cambria" w:eastAsia="Calibri" w:hAnsi="Cambria"/>
          <w:sz w:val="22"/>
          <w:szCs w:val="22"/>
          <w:lang w:eastAsia="en-US"/>
        </w:rPr>
        <w:br/>
        <w:t>na zdrowiu,</w:t>
      </w:r>
    </w:p>
    <w:p w:rsidR="00607A0B" w:rsidRPr="00DE4574" w:rsidRDefault="00607A0B" w:rsidP="00F07615">
      <w:pPr>
        <w:widowControl w:val="0"/>
        <w:numPr>
          <w:ilvl w:val="0"/>
          <w:numId w:val="34"/>
        </w:numPr>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jednorazowe odszkodowanie z tytułu śmierci ubezpieczonego, o którym mowa w art. 26 ust. 2 pkt 1 ustawy z dnia 24 sierpnia 1991 r. o ochronie przeciwpożarowej, należne członkom rodziny ubezpieczonego.</w:t>
      </w:r>
    </w:p>
    <w:p w:rsidR="00607A0B" w:rsidRPr="00DE4574" w:rsidRDefault="00607A0B" w:rsidP="00F07615">
      <w:pPr>
        <w:widowControl w:val="0"/>
        <w:numPr>
          <w:ilvl w:val="0"/>
          <w:numId w:val="28"/>
        </w:numPr>
        <w:tabs>
          <w:tab w:val="left" w:pos="567"/>
        </w:tabs>
        <w:suppressAutoHyphens w:val="0"/>
        <w:ind w:left="0" w:firstLine="0"/>
        <w:jc w:val="both"/>
        <w:rPr>
          <w:rFonts w:ascii="Cambria" w:eastAsia="Calibri" w:hAnsi="Cambria"/>
          <w:b/>
          <w:sz w:val="22"/>
          <w:szCs w:val="22"/>
          <w:lang w:eastAsia="en-US"/>
        </w:rPr>
      </w:pPr>
      <w:r w:rsidRPr="00DE4574">
        <w:rPr>
          <w:rFonts w:ascii="Cambria" w:eastAsia="Calibri" w:hAnsi="Cambria"/>
          <w:b/>
          <w:sz w:val="22"/>
          <w:szCs w:val="22"/>
          <w:lang w:eastAsia="en-US"/>
        </w:rPr>
        <w:t xml:space="preserve">Zasady ustalania wysokości świadczeń: </w:t>
      </w:r>
    </w:p>
    <w:p w:rsidR="00607A0B" w:rsidRPr="00DE4574" w:rsidRDefault="00607A0B" w:rsidP="00F07615">
      <w:pPr>
        <w:numPr>
          <w:ilvl w:val="0"/>
          <w:numId w:val="32"/>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Jednorazowe odszkodowania, o których mowa powyżej przysługują na zasadach określonych dla strażaków Państwowej Straży Pożarnej w wysokości kwot ustalanych na podstawie przepisów o ubezpieczeniu społecznym z tytułu wypadków przy pracy i chorób zawodowych.</w:t>
      </w:r>
    </w:p>
    <w:p w:rsidR="00607A0B" w:rsidRPr="00DE4574" w:rsidRDefault="00607A0B" w:rsidP="00F07615">
      <w:pPr>
        <w:numPr>
          <w:ilvl w:val="0"/>
          <w:numId w:val="32"/>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Ustalanie wysokości należnych świadczeń odszkodowawczych, w tym wysokości uszczerbku na zdrowiu, pozostających w związku z zakresem niniejszego ubezpieczenia następuje w oparciu o przepisy:</w:t>
      </w:r>
    </w:p>
    <w:p w:rsidR="00607A0B" w:rsidRPr="00DE4574" w:rsidRDefault="00607A0B" w:rsidP="00F07615">
      <w:pPr>
        <w:numPr>
          <w:ilvl w:val="0"/>
          <w:numId w:val="33"/>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ustawy z dnia 24 sierpnia 1991 r. o ochronie przeciwpożarowej</w:t>
      </w:r>
    </w:p>
    <w:p w:rsidR="00607A0B" w:rsidRPr="00DE4574" w:rsidRDefault="00607A0B" w:rsidP="00F07615">
      <w:pPr>
        <w:numPr>
          <w:ilvl w:val="0"/>
          <w:numId w:val="33"/>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ustawy z dnia 30 października 2002 r. o ubezpieczeniu społecznym z tytułu wypadków przy pracy i chorób zawodowych </w:t>
      </w:r>
    </w:p>
    <w:p w:rsidR="00607A0B" w:rsidRPr="00DE4574" w:rsidRDefault="00607A0B" w:rsidP="00F07615">
      <w:pPr>
        <w:numPr>
          <w:ilvl w:val="0"/>
          <w:numId w:val="33"/>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 xml:space="preserve">ustawy z dnia 4 kwietnia 2014 r. o świadczeniach odszkodowawczych przysługujących </w:t>
      </w:r>
      <w:r w:rsidRPr="00DE4574">
        <w:rPr>
          <w:rFonts w:ascii="Cambria" w:eastAsia="Calibri" w:hAnsi="Cambria"/>
          <w:sz w:val="22"/>
          <w:szCs w:val="22"/>
          <w:lang w:eastAsia="en-US"/>
        </w:rPr>
        <w:br/>
        <w:t>w razie wypadku lub choroby pozostających w związku ze służbą</w:t>
      </w:r>
    </w:p>
    <w:p w:rsidR="00607A0B" w:rsidRPr="00DE4574" w:rsidRDefault="00607A0B" w:rsidP="00F07615">
      <w:pPr>
        <w:numPr>
          <w:ilvl w:val="0"/>
          <w:numId w:val="33"/>
        </w:numPr>
        <w:tabs>
          <w:tab w:val="left" w:pos="567"/>
        </w:tabs>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 xml:space="preserve">rozporządzenia ministra spraw wewnętrznych i administracji z dnia 24 grudnia 2003 r. </w:t>
      </w:r>
      <w:r w:rsidRPr="00DE4574">
        <w:rPr>
          <w:rFonts w:ascii="Cambria" w:eastAsia="Calibri" w:hAnsi="Cambria"/>
          <w:sz w:val="22"/>
          <w:szCs w:val="22"/>
          <w:lang w:eastAsia="en-US"/>
        </w:rPr>
        <w:br/>
        <w:t>w sprawie przyznawania świadczeń odszkodowawczych strażakom jednostek ochrony przeciwpożarowej i członkom ochotniczej straży pożarnej z tytułu uszczerbku na zdrowiu albo szkody w mieniu, a w przypadku ich śmierci przyznawania odszkodowań członkom ich rodzin</w:t>
      </w:r>
    </w:p>
    <w:p w:rsidR="00607A0B" w:rsidRPr="00DE4574" w:rsidRDefault="00607A0B" w:rsidP="00F07615">
      <w:pPr>
        <w:widowControl w:val="0"/>
        <w:numPr>
          <w:ilvl w:val="0"/>
          <w:numId w:val="32"/>
        </w:numPr>
        <w:suppressAutoHyphens w:val="0"/>
        <w:ind w:left="0" w:firstLine="0"/>
        <w:jc w:val="both"/>
        <w:rPr>
          <w:rFonts w:ascii="Cambria" w:eastAsia="Calibri" w:hAnsi="Cambria"/>
          <w:sz w:val="22"/>
          <w:szCs w:val="22"/>
          <w:lang w:eastAsia="en-US"/>
        </w:rPr>
      </w:pPr>
      <w:r w:rsidRPr="00DE4574">
        <w:rPr>
          <w:rFonts w:ascii="Cambria" w:eastAsia="Calibri" w:hAnsi="Cambria"/>
          <w:sz w:val="22"/>
          <w:szCs w:val="22"/>
          <w:lang w:eastAsia="en-US"/>
        </w:rPr>
        <w:t>Ubezpieczyciel akceptuje sposób ustalania stopnia uszczerbku na zdrowiu oraz wysokości świadczeń wskazany powyżej.  </w:t>
      </w:r>
    </w:p>
    <w:p w:rsidR="00607A0B" w:rsidRPr="00DE4574" w:rsidRDefault="00607A0B" w:rsidP="00607A0B">
      <w:pPr>
        <w:numPr>
          <w:ilvl w:val="0"/>
          <w:numId w:val="28"/>
        </w:numPr>
        <w:tabs>
          <w:tab w:val="left" w:pos="540"/>
        </w:tabs>
        <w:suppressAutoHyphens w:val="0"/>
        <w:ind w:left="567" w:hanging="567"/>
        <w:jc w:val="both"/>
        <w:outlineLvl w:val="2"/>
        <w:rPr>
          <w:rFonts w:ascii="Cambria" w:hAnsi="Cambria"/>
          <w:b/>
          <w:sz w:val="22"/>
          <w:szCs w:val="22"/>
          <w:lang w:eastAsia="en-US"/>
        </w:rPr>
      </w:pPr>
      <w:r w:rsidRPr="00DE4574">
        <w:rPr>
          <w:rFonts w:ascii="Cambria" w:hAnsi="Cambria"/>
          <w:b/>
          <w:sz w:val="22"/>
          <w:szCs w:val="22"/>
          <w:lang w:eastAsia="en-US"/>
        </w:rPr>
        <w:t>Zakres terytorialny: teren całego świata.</w:t>
      </w:r>
    </w:p>
    <w:p w:rsidR="00607A0B" w:rsidRPr="00DE4574" w:rsidRDefault="00607A0B" w:rsidP="00607A0B">
      <w:pPr>
        <w:numPr>
          <w:ilvl w:val="0"/>
          <w:numId w:val="28"/>
        </w:numPr>
        <w:tabs>
          <w:tab w:val="left" w:pos="540"/>
        </w:tabs>
        <w:suppressAutoHyphens w:val="0"/>
        <w:ind w:left="567" w:hanging="567"/>
        <w:jc w:val="both"/>
        <w:outlineLvl w:val="2"/>
        <w:rPr>
          <w:rFonts w:ascii="Cambria" w:hAnsi="Cambria"/>
          <w:b/>
          <w:sz w:val="22"/>
          <w:szCs w:val="22"/>
          <w:lang w:eastAsia="en-US"/>
        </w:rPr>
      </w:pPr>
      <w:r>
        <w:rPr>
          <w:rFonts w:ascii="Cambria" w:hAnsi="Cambria"/>
          <w:b/>
          <w:sz w:val="22"/>
          <w:szCs w:val="22"/>
          <w:lang w:eastAsia="en-US"/>
        </w:rPr>
        <w:t>Liczba ubezpieczonych: 55</w:t>
      </w:r>
      <w:r w:rsidRPr="00DE4574">
        <w:rPr>
          <w:rFonts w:ascii="Cambria" w:hAnsi="Cambria"/>
          <w:b/>
          <w:sz w:val="22"/>
          <w:szCs w:val="22"/>
          <w:lang w:eastAsia="en-US"/>
        </w:rPr>
        <w:t> osób</w:t>
      </w:r>
    </w:p>
    <w:p w:rsidR="00607A0B" w:rsidRPr="00DE4574" w:rsidRDefault="00607A0B" w:rsidP="00607A0B">
      <w:pPr>
        <w:numPr>
          <w:ilvl w:val="0"/>
          <w:numId w:val="28"/>
        </w:numPr>
        <w:tabs>
          <w:tab w:val="left" w:pos="540"/>
        </w:tabs>
        <w:suppressAutoHyphens w:val="0"/>
        <w:ind w:left="567" w:hanging="567"/>
        <w:jc w:val="both"/>
        <w:outlineLvl w:val="2"/>
        <w:rPr>
          <w:rFonts w:ascii="Cambria" w:hAnsi="Cambria"/>
          <w:sz w:val="22"/>
          <w:szCs w:val="22"/>
          <w:lang w:eastAsia="en-US"/>
        </w:rPr>
      </w:pPr>
      <w:r w:rsidRPr="00DE4574">
        <w:rPr>
          <w:rFonts w:ascii="Cambria" w:hAnsi="Cambria"/>
          <w:b/>
          <w:sz w:val="22"/>
          <w:szCs w:val="22"/>
          <w:lang w:eastAsia="en-US"/>
        </w:rPr>
        <w:t>Warunki szczególne obligatoryjne:</w:t>
      </w:r>
    </w:p>
    <w:p w:rsidR="00607A0B" w:rsidRPr="00DE4574" w:rsidRDefault="00607A0B" w:rsidP="00607A0B">
      <w:pPr>
        <w:numPr>
          <w:ilvl w:val="1"/>
          <w:numId w:val="28"/>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Przyjęcie podanej klauzuli daty stempla bankowego lub pocztowego</w:t>
      </w:r>
    </w:p>
    <w:p w:rsidR="00607A0B" w:rsidRPr="00DE4574" w:rsidRDefault="00607A0B" w:rsidP="00607A0B">
      <w:pPr>
        <w:numPr>
          <w:ilvl w:val="1"/>
          <w:numId w:val="28"/>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Przyjęcie podanej klauzuli czasu ochrony</w:t>
      </w:r>
    </w:p>
    <w:p w:rsidR="00607A0B" w:rsidRPr="00DE4574" w:rsidRDefault="00607A0B" w:rsidP="00607A0B">
      <w:pPr>
        <w:numPr>
          <w:ilvl w:val="1"/>
          <w:numId w:val="28"/>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Przyjęcie podanej klauzuli nieściągania rat niewymagalnych</w:t>
      </w:r>
    </w:p>
    <w:p w:rsidR="00607A0B" w:rsidRDefault="00607A0B" w:rsidP="00607A0B">
      <w:pPr>
        <w:numPr>
          <w:ilvl w:val="1"/>
          <w:numId w:val="28"/>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Przyjęcie podanej klauzuli zgłaszania szkód</w:t>
      </w:r>
    </w:p>
    <w:p w:rsidR="00607A0B" w:rsidRPr="00D4616E" w:rsidRDefault="00607A0B" w:rsidP="00607A0B">
      <w:pPr>
        <w:numPr>
          <w:ilvl w:val="1"/>
          <w:numId w:val="28"/>
        </w:numPr>
        <w:suppressAutoHyphens w:val="0"/>
        <w:ind w:left="567" w:hanging="567"/>
        <w:jc w:val="both"/>
        <w:rPr>
          <w:rFonts w:ascii="Cambria" w:hAnsi="Cambria"/>
          <w:sz w:val="22"/>
          <w:szCs w:val="22"/>
          <w:lang w:eastAsia="en-US"/>
        </w:rPr>
      </w:pPr>
      <w:r w:rsidRPr="00D4616E">
        <w:rPr>
          <w:rFonts w:ascii="Cambria" w:eastAsia="Calibri" w:hAnsi="Cambria"/>
          <w:sz w:val="22"/>
          <w:szCs w:val="22"/>
          <w:lang w:eastAsia="en-US"/>
        </w:rPr>
        <w:t>Płatność składki rocznej płata jednorazowo w terminie ustalonym we wniosku brokera</w:t>
      </w:r>
    </w:p>
    <w:p w:rsidR="00607A0B" w:rsidRPr="00DE4574" w:rsidRDefault="00607A0B" w:rsidP="00607A0B">
      <w:pPr>
        <w:numPr>
          <w:ilvl w:val="1"/>
          <w:numId w:val="28"/>
        </w:numPr>
        <w:suppressAutoHyphens w:val="0"/>
        <w:ind w:left="567" w:hanging="567"/>
        <w:jc w:val="both"/>
        <w:rPr>
          <w:rFonts w:ascii="Cambria" w:hAnsi="Cambria"/>
          <w:sz w:val="22"/>
          <w:szCs w:val="22"/>
          <w:lang w:eastAsia="en-US"/>
        </w:rPr>
      </w:pPr>
      <w:r w:rsidRPr="00DE4574">
        <w:rPr>
          <w:rFonts w:ascii="Cambria" w:hAnsi="Cambria"/>
          <w:sz w:val="22"/>
          <w:szCs w:val="22"/>
          <w:lang w:eastAsia="en-US"/>
        </w:rPr>
        <w:t>Franszyzy i udziały własne – brak</w:t>
      </w:r>
    </w:p>
    <w:p w:rsidR="00607A0B" w:rsidRPr="00896A68" w:rsidRDefault="00607A0B" w:rsidP="00607A0B">
      <w:pPr>
        <w:suppressAutoHyphens w:val="0"/>
        <w:jc w:val="both"/>
        <w:rPr>
          <w:rFonts w:ascii="Cambria" w:hAnsi="Cambria"/>
          <w:sz w:val="22"/>
          <w:szCs w:val="22"/>
          <w:lang w:eastAsia="en-US"/>
        </w:rPr>
      </w:pPr>
    </w:p>
    <w:p w:rsidR="00607A0B" w:rsidRPr="0004472C" w:rsidRDefault="00607A0B" w:rsidP="00607A0B">
      <w:pPr>
        <w:tabs>
          <w:tab w:val="left" w:pos="284"/>
        </w:tabs>
        <w:suppressAutoHyphens w:val="0"/>
        <w:contextualSpacing/>
        <w:rPr>
          <w:rFonts w:ascii="Cambria" w:hAnsi="Cambria" w:cs="Arial"/>
          <w:color w:val="FF0000"/>
          <w:sz w:val="22"/>
          <w:szCs w:val="22"/>
        </w:rPr>
      </w:pPr>
    </w:p>
    <w:p w:rsidR="00F07615" w:rsidRDefault="00F07615">
      <w:pPr>
        <w:sectPr w:rsidR="00F07615">
          <w:pgSz w:w="11906" w:h="16838"/>
          <w:pgMar w:top="1417" w:right="1417" w:bottom="1417" w:left="1417" w:header="708" w:footer="708" w:gutter="0"/>
          <w:cols w:space="708"/>
          <w:docGrid w:linePitch="360"/>
        </w:sectPr>
      </w:pPr>
    </w:p>
    <w:p w:rsidR="00F07615" w:rsidRPr="00706329" w:rsidRDefault="00F07615" w:rsidP="00F07615">
      <w:pPr>
        <w:suppressAutoHyphens w:val="0"/>
        <w:jc w:val="right"/>
        <w:rPr>
          <w:rFonts w:ascii="Cambria" w:hAnsi="Cambria"/>
          <w:b/>
          <w:sz w:val="22"/>
          <w:szCs w:val="22"/>
          <w:lang w:eastAsia="pl-PL"/>
        </w:rPr>
      </w:pPr>
      <w:r w:rsidRPr="00706329">
        <w:rPr>
          <w:rFonts w:ascii="Cambria" w:hAnsi="Cambria"/>
          <w:b/>
          <w:sz w:val="22"/>
          <w:szCs w:val="22"/>
          <w:lang w:eastAsia="pl-PL"/>
        </w:rPr>
        <w:t>Załącznik Nr 1</w:t>
      </w:r>
      <w:r>
        <w:rPr>
          <w:rFonts w:ascii="Cambria" w:hAnsi="Cambria"/>
          <w:b/>
          <w:sz w:val="22"/>
          <w:szCs w:val="22"/>
          <w:lang w:eastAsia="pl-PL"/>
        </w:rPr>
        <w:t>d</w:t>
      </w:r>
      <w:r w:rsidRPr="00706329">
        <w:rPr>
          <w:rFonts w:ascii="Cambria" w:hAnsi="Cambria"/>
          <w:b/>
          <w:sz w:val="22"/>
          <w:szCs w:val="22"/>
          <w:lang w:eastAsia="pl-PL"/>
        </w:rPr>
        <w:t xml:space="preserve"> do SIWZ, dotyczący części I</w:t>
      </w:r>
      <w:r>
        <w:rPr>
          <w:rFonts w:ascii="Cambria" w:hAnsi="Cambria"/>
          <w:b/>
          <w:sz w:val="22"/>
          <w:szCs w:val="22"/>
          <w:lang w:eastAsia="pl-PL"/>
        </w:rPr>
        <w:t>V</w:t>
      </w:r>
      <w:r w:rsidRPr="00706329">
        <w:rPr>
          <w:rFonts w:ascii="Cambria" w:hAnsi="Cambria"/>
          <w:b/>
          <w:sz w:val="22"/>
          <w:szCs w:val="22"/>
          <w:lang w:eastAsia="pl-PL"/>
        </w:rPr>
        <w:t xml:space="preserve"> zamówienia</w:t>
      </w:r>
    </w:p>
    <w:p w:rsidR="00F07615" w:rsidRPr="00706329" w:rsidRDefault="00F07615" w:rsidP="00B269F4">
      <w:pPr>
        <w:tabs>
          <w:tab w:val="left" w:pos="0"/>
        </w:tabs>
        <w:suppressAutoHyphens w:val="0"/>
        <w:jc w:val="both"/>
        <w:rPr>
          <w:rFonts w:ascii="Cambria" w:hAnsi="Cambria"/>
          <w:b/>
          <w:sz w:val="22"/>
          <w:szCs w:val="22"/>
          <w:lang w:eastAsia="en-US"/>
        </w:rPr>
      </w:pPr>
    </w:p>
    <w:p w:rsidR="00F07615" w:rsidRDefault="00F07615" w:rsidP="00B269F4">
      <w:pPr>
        <w:widowControl w:val="0"/>
        <w:tabs>
          <w:tab w:val="left" w:pos="360"/>
        </w:tabs>
        <w:jc w:val="both"/>
        <w:rPr>
          <w:rFonts w:ascii="Cambria" w:hAnsi="Cambria"/>
          <w:b/>
          <w:sz w:val="22"/>
          <w:szCs w:val="22"/>
        </w:rPr>
      </w:pPr>
      <w:r w:rsidRPr="00105729">
        <w:rPr>
          <w:rFonts w:ascii="Cambria" w:hAnsi="Cambria"/>
          <w:b/>
          <w:sz w:val="22"/>
          <w:szCs w:val="22"/>
        </w:rPr>
        <w:t xml:space="preserve">Szczegółowy opis przedmiotu zamówienia, zawierający warunki obligatoryjne </w:t>
      </w:r>
      <w:r w:rsidR="00F83750">
        <w:rPr>
          <w:rFonts w:ascii="Cambria" w:hAnsi="Cambria"/>
          <w:b/>
          <w:sz w:val="22"/>
          <w:szCs w:val="22"/>
        </w:rPr>
        <w:br/>
      </w:r>
      <w:r w:rsidRPr="00105729">
        <w:rPr>
          <w:rFonts w:ascii="Cambria" w:hAnsi="Cambria"/>
          <w:b/>
          <w:sz w:val="22"/>
          <w:szCs w:val="22"/>
        </w:rPr>
        <w:t xml:space="preserve">i fakultatywne dotyczące </w:t>
      </w:r>
      <w:r>
        <w:rPr>
          <w:rFonts w:ascii="Cambria" w:hAnsi="Cambria"/>
          <w:b/>
          <w:bCs/>
          <w:sz w:val="22"/>
          <w:szCs w:val="22"/>
        </w:rPr>
        <w:t xml:space="preserve">ubezpieczenia </w:t>
      </w:r>
      <w:r w:rsidRPr="00E05145">
        <w:rPr>
          <w:rStyle w:val="Pogrubienie"/>
          <w:rFonts w:ascii="Cambria" w:hAnsi="Cambria"/>
        </w:rPr>
        <w:t xml:space="preserve">systemów energii odnawialnej dla gospodarstw domowych </w:t>
      </w:r>
      <w:r w:rsidRPr="00E05145">
        <w:rPr>
          <w:rFonts w:ascii="Cambria" w:hAnsi="Cambria"/>
          <w:b/>
          <w:sz w:val="22"/>
          <w:szCs w:val="22"/>
        </w:rPr>
        <w:t>zamontowanych na terenie Gminy Olszanic</w:t>
      </w:r>
      <w:r>
        <w:rPr>
          <w:rFonts w:ascii="Cambria" w:hAnsi="Cambria"/>
          <w:b/>
          <w:sz w:val="22"/>
          <w:szCs w:val="22"/>
        </w:rPr>
        <w:t>a.</w:t>
      </w:r>
    </w:p>
    <w:p w:rsidR="00F07615" w:rsidRPr="00105729" w:rsidRDefault="00F07615" w:rsidP="00F07615">
      <w:pPr>
        <w:widowControl w:val="0"/>
        <w:tabs>
          <w:tab w:val="left" w:pos="360"/>
        </w:tabs>
        <w:jc w:val="both"/>
        <w:rPr>
          <w:rFonts w:ascii="Cambria" w:hAnsi="Cambria"/>
          <w:b/>
          <w:sz w:val="22"/>
          <w:szCs w:val="22"/>
        </w:rPr>
      </w:pPr>
    </w:p>
    <w:p w:rsidR="00F07615" w:rsidRPr="00B269F4" w:rsidRDefault="00F07615" w:rsidP="00F07615">
      <w:pPr>
        <w:widowControl w:val="0"/>
        <w:tabs>
          <w:tab w:val="left" w:pos="426"/>
        </w:tabs>
        <w:jc w:val="both"/>
        <w:rPr>
          <w:rFonts w:ascii="Cambria" w:hAnsi="Cambria"/>
          <w:b/>
          <w:sz w:val="22"/>
          <w:szCs w:val="22"/>
        </w:rPr>
      </w:pPr>
      <w:r>
        <w:rPr>
          <w:rFonts w:ascii="Cambria" w:hAnsi="Cambria"/>
          <w:b/>
          <w:sz w:val="22"/>
          <w:szCs w:val="22"/>
        </w:rPr>
        <w:t xml:space="preserve">1. </w:t>
      </w:r>
      <w:r w:rsidRPr="00105729">
        <w:rPr>
          <w:rFonts w:ascii="Cambria" w:hAnsi="Cambria"/>
          <w:b/>
          <w:sz w:val="22"/>
          <w:szCs w:val="22"/>
        </w:rPr>
        <w:t>Przedmiot ubezpieczenia</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sz w:val="22"/>
          <w:szCs w:val="22"/>
        </w:rPr>
        <w:t xml:space="preserve">Przedmiotem ubezpieczenia są </w:t>
      </w:r>
      <w:r w:rsidR="003C43C0">
        <w:rPr>
          <w:rFonts w:ascii="Cambria" w:hAnsi="Cambria"/>
          <w:sz w:val="22"/>
          <w:szCs w:val="22"/>
        </w:rPr>
        <w:t>111 sztuk instalacji fotowoltaicznych, 5</w:t>
      </w:r>
      <w:r w:rsidRPr="00721526">
        <w:rPr>
          <w:rFonts w:ascii="Cambria" w:hAnsi="Cambria"/>
          <w:sz w:val="22"/>
          <w:szCs w:val="22"/>
        </w:rPr>
        <w:t>3</w:t>
      </w:r>
      <w:r w:rsidRPr="00105729">
        <w:rPr>
          <w:rFonts w:ascii="Cambria" w:hAnsi="Cambria"/>
          <w:sz w:val="22"/>
          <w:szCs w:val="22"/>
        </w:rPr>
        <w:t xml:space="preserve"> zestawy solarne, </w:t>
      </w:r>
      <w:r w:rsidR="003C43C0">
        <w:rPr>
          <w:rFonts w:ascii="Cambria" w:hAnsi="Cambria"/>
          <w:sz w:val="22"/>
          <w:szCs w:val="22"/>
        </w:rPr>
        <w:t>31</w:t>
      </w:r>
      <w:r w:rsidRPr="00721526">
        <w:rPr>
          <w:rFonts w:ascii="Cambria" w:hAnsi="Cambria"/>
          <w:sz w:val="22"/>
          <w:szCs w:val="22"/>
        </w:rPr>
        <w:t xml:space="preserve"> sztuk kotłów na </w:t>
      </w:r>
      <w:r w:rsidR="003C43C0">
        <w:rPr>
          <w:rFonts w:ascii="Cambria" w:hAnsi="Cambria"/>
          <w:sz w:val="22"/>
          <w:szCs w:val="22"/>
        </w:rPr>
        <w:t>palet</w:t>
      </w:r>
      <w:r w:rsidRPr="00721526">
        <w:rPr>
          <w:rFonts w:ascii="Cambria" w:hAnsi="Cambria"/>
          <w:sz w:val="22"/>
          <w:szCs w:val="22"/>
        </w:rPr>
        <w:t xml:space="preserve"> oraz </w:t>
      </w:r>
      <w:r w:rsidR="003C43C0">
        <w:rPr>
          <w:rFonts w:ascii="Cambria" w:hAnsi="Cambria"/>
          <w:sz w:val="22"/>
          <w:szCs w:val="22"/>
        </w:rPr>
        <w:t>2</w:t>
      </w:r>
      <w:r w:rsidRPr="00721526">
        <w:rPr>
          <w:rFonts w:ascii="Cambria" w:hAnsi="Cambria"/>
          <w:sz w:val="22"/>
          <w:szCs w:val="22"/>
        </w:rPr>
        <w:t xml:space="preserve"> pomp</w:t>
      </w:r>
      <w:r w:rsidR="003C43C0">
        <w:rPr>
          <w:rFonts w:ascii="Cambria" w:hAnsi="Cambria"/>
          <w:sz w:val="22"/>
          <w:szCs w:val="22"/>
        </w:rPr>
        <w:t>y</w:t>
      </w:r>
      <w:r w:rsidRPr="00721526">
        <w:rPr>
          <w:rFonts w:ascii="Cambria" w:hAnsi="Cambria"/>
          <w:sz w:val="22"/>
          <w:szCs w:val="22"/>
        </w:rPr>
        <w:t xml:space="preserve"> ciepła, </w:t>
      </w:r>
      <w:r w:rsidRPr="00105729">
        <w:rPr>
          <w:rFonts w:ascii="Cambria" w:hAnsi="Cambria"/>
          <w:sz w:val="22"/>
          <w:szCs w:val="22"/>
        </w:rPr>
        <w:t>które są montowane na</w:t>
      </w:r>
      <w:r w:rsidRPr="00721526">
        <w:rPr>
          <w:rFonts w:ascii="Cambria" w:hAnsi="Cambria"/>
          <w:sz w:val="22"/>
          <w:szCs w:val="22"/>
        </w:rPr>
        <w:t xml:space="preserve"> i w</w:t>
      </w:r>
      <w:r w:rsidRPr="00105729">
        <w:rPr>
          <w:rFonts w:ascii="Cambria" w:hAnsi="Cambria"/>
          <w:sz w:val="22"/>
          <w:szCs w:val="22"/>
        </w:rPr>
        <w:t xml:space="preserve"> budynkach odbiorców indywidualnych Gminy </w:t>
      </w:r>
      <w:r w:rsidR="003C43C0">
        <w:rPr>
          <w:rFonts w:ascii="Cambria" w:hAnsi="Cambria"/>
          <w:sz w:val="22"/>
          <w:szCs w:val="22"/>
        </w:rPr>
        <w:t>Olszanica</w:t>
      </w:r>
      <w:r w:rsidRPr="00105729">
        <w:rPr>
          <w:rFonts w:ascii="Cambria" w:hAnsi="Cambria"/>
          <w:sz w:val="22"/>
          <w:szCs w:val="22"/>
        </w:rPr>
        <w:t xml:space="preserve">. Wszystkie instalacje zostały przekazane w użytkowanie. Wszystkie zestawy zostały zamontowane na terenie Gminy </w:t>
      </w:r>
      <w:r w:rsidR="003C43C0">
        <w:rPr>
          <w:rFonts w:ascii="Cambria" w:hAnsi="Cambria"/>
          <w:sz w:val="22"/>
          <w:szCs w:val="22"/>
        </w:rPr>
        <w:t>Olszanica</w:t>
      </w:r>
      <w:r w:rsidRPr="00721526">
        <w:rPr>
          <w:rFonts w:ascii="Cambria" w:hAnsi="Cambria"/>
          <w:sz w:val="22"/>
          <w:szCs w:val="22"/>
        </w:rPr>
        <w:t>.</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sz w:val="22"/>
          <w:szCs w:val="22"/>
        </w:rPr>
        <w:t>Zestawy solarne są montowane na dachach lub ścianie budynku w razie braku technicznej możliwości zamontowania zestawu, przy samej ziemi na terenie posesji.</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sz w:val="22"/>
          <w:szCs w:val="22"/>
        </w:rPr>
        <w:t>Zestawy solarne składają się z systemu kolektorów słonecznych, podgrzewacza wody oraz osprzętu instalacyjnego</w:t>
      </w:r>
      <w:r w:rsidR="003C43C0">
        <w:rPr>
          <w:rFonts w:ascii="Cambria" w:hAnsi="Cambria"/>
          <w:sz w:val="22"/>
          <w:szCs w:val="22"/>
        </w:rPr>
        <w:t>.</w:t>
      </w:r>
    </w:p>
    <w:p w:rsidR="00F07615" w:rsidRPr="00721526" w:rsidRDefault="00F07615" w:rsidP="00F07615">
      <w:pPr>
        <w:widowControl w:val="0"/>
        <w:tabs>
          <w:tab w:val="left" w:pos="426"/>
        </w:tabs>
        <w:jc w:val="both"/>
        <w:rPr>
          <w:rFonts w:ascii="Cambria" w:hAnsi="Cambria"/>
          <w:sz w:val="22"/>
          <w:szCs w:val="22"/>
        </w:rPr>
      </w:pPr>
      <w:r w:rsidRPr="00105729">
        <w:rPr>
          <w:rFonts w:ascii="Cambria" w:hAnsi="Cambria"/>
          <w:sz w:val="22"/>
          <w:szCs w:val="22"/>
        </w:rPr>
        <w:t>Zestawy solarne składają się z dwóch</w:t>
      </w:r>
      <w:r w:rsidR="003C43C0">
        <w:rPr>
          <w:rFonts w:ascii="Cambria" w:hAnsi="Cambria"/>
          <w:sz w:val="22"/>
          <w:szCs w:val="22"/>
        </w:rPr>
        <w:t xml:space="preserve"> lub </w:t>
      </w:r>
      <w:r w:rsidRPr="00105729">
        <w:rPr>
          <w:rFonts w:ascii="Cambria" w:hAnsi="Cambria"/>
          <w:sz w:val="22"/>
          <w:szCs w:val="22"/>
        </w:rPr>
        <w:t>trzech</w:t>
      </w:r>
      <w:r w:rsidR="003C43C0">
        <w:rPr>
          <w:rFonts w:ascii="Cambria" w:hAnsi="Cambria"/>
          <w:sz w:val="22"/>
          <w:szCs w:val="22"/>
        </w:rPr>
        <w:t xml:space="preserve"> </w:t>
      </w:r>
      <w:r w:rsidRPr="00105729">
        <w:rPr>
          <w:rFonts w:ascii="Cambria" w:hAnsi="Cambria"/>
          <w:sz w:val="22"/>
          <w:szCs w:val="22"/>
        </w:rPr>
        <w:t>kolektorów słonecznych</w:t>
      </w:r>
      <w:r w:rsidRPr="00721526">
        <w:rPr>
          <w:rFonts w:ascii="Cambria" w:hAnsi="Cambria"/>
          <w:sz w:val="22"/>
          <w:szCs w:val="22"/>
        </w:rPr>
        <w:t>.</w:t>
      </w:r>
    </w:p>
    <w:p w:rsidR="00F07615" w:rsidRPr="00721526" w:rsidRDefault="00F07615" w:rsidP="00F07615">
      <w:pPr>
        <w:widowControl w:val="0"/>
        <w:tabs>
          <w:tab w:val="left" w:pos="426"/>
        </w:tabs>
        <w:jc w:val="both"/>
        <w:rPr>
          <w:rFonts w:ascii="Cambria" w:hAnsi="Cambria"/>
          <w:sz w:val="22"/>
          <w:szCs w:val="22"/>
        </w:rPr>
      </w:pPr>
      <w:r w:rsidRPr="00721526">
        <w:rPr>
          <w:rFonts w:ascii="Cambria" w:hAnsi="Cambria"/>
          <w:sz w:val="22"/>
          <w:szCs w:val="22"/>
        </w:rPr>
        <w:t>Kotły na biomasę występują o mocy 15 kW</w:t>
      </w:r>
      <w:r w:rsidR="003C43C0">
        <w:rPr>
          <w:rFonts w:ascii="Cambria" w:hAnsi="Cambria"/>
          <w:sz w:val="22"/>
          <w:szCs w:val="22"/>
        </w:rPr>
        <w:t>, 20 kW</w:t>
      </w:r>
      <w:r w:rsidRPr="00721526">
        <w:rPr>
          <w:rFonts w:ascii="Cambria" w:hAnsi="Cambria"/>
          <w:sz w:val="22"/>
          <w:szCs w:val="22"/>
        </w:rPr>
        <w:t xml:space="preserve"> oraz 25 kW.</w:t>
      </w:r>
    </w:p>
    <w:p w:rsidR="00F07615" w:rsidRPr="00105729" w:rsidRDefault="00F07615" w:rsidP="00F07615">
      <w:pPr>
        <w:widowControl w:val="0"/>
        <w:tabs>
          <w:tab w:val="left" w:pos="426"/>
        </w:tabs>
        <w:jc w:val="both"/>
        <w:rPr>
          <w:rFonts w:ascii="Cambria" w:hAnsi="Cambria"/>
          <w:sz w:val="22"/>
          <w:szCs w:val="22"/>
        </w:rPr>
      </w:pPr>
      <w:r w:rsidRPr="00721526">
        <w:rPr>
          <w:rFonts w:ascii="Cambria" w:hAnsi="Cambria"/>
          <w:sz w:val="22"/>
          <w:szCs w:val="22"/>
        </w:rPr>
        <w:t xml:space="preserve">Instalacje pomp ciepła występują o mocy </w:t>
      </w:r>
      <w:r w:rsidR="003C43C0">
        <w:rPr>
          <w:rFonts w:ascii="Cambria" w:hAnsi="Cambria"/>
          <w:sz w:val="22"/>
          <w:szCs w:val="22"/>
        </w:rPr>
        <w:t xml:space="preserve">10kW </w:t>
      </w:r>
      <w:r w:rsidRPr="00721526">
        <w:rPr>
          <w:rFonts w:ascii="Cambria" w:hAnsi="Cambria"/>
          <w:sz w:val="22"/>
          <w:szCs w:val="22"/>
        </w:rPr>
        <w:t>oraz 13 kW.</w:t>
      </w:r>
    </w:p>
    <w:p w:rsidR="00F07615" w:rsidRPr="00105729" w:rsidRDefault="00F07615" w:rsidP="00F07615">
      <w:pPr>
        <w:widowControl w:val="0"/>
        <w:tabs>
          <w:tab w:val="left" w:pos="426"/>
        </w:tabs>
        <w:jc w:val="both"/>
        <w:rPr>
          <w:rFonts w:ascii="Cambria" w:hAnsi="Cambria"/>
          <w:color w:val="FF0000"/>
          <w:sz w:val="22"/>
          <w:szCs w:val="22"/>
          <w:highlight w:val="yellow"/>
        </w:rPr>
      </w:pPr>
    </w:p>
    <w:p w:rsidR="00F07615" w:rsidRPr="00B269F4" w:rsidRDefault="00F07615" w:rsidP="00F07615">
      <w:pPr>
        <w:widowControl w:val="0"/>
        <w:numPr>
          <w:ilvl w:val="0"/>
          <w:numId w:val="42"/>
        </w:numPr>
        <w:tabs>
          <w:tab w:val="left" w:pos="426"/>
        </w:tabs>
        <w:jc w:val="both"/>
        <w:rPr>
          <w:rFonts w:ascii="Cambria" w:hAnsi="Cambria"/>
          <w:b/>
          <w:sz w:val="22"/>
          <w:szCs w:val="22"/>
        </w:rPr>
      </w:pPr>
      <w:r w:rsidRPr="00105729">
        <w:rPr>
          <w:rFonts w:ascii="Cambria" w:hAnsi="Cambria"/>
          <w:b/>
          <w:sz w:val="22"/>
          <w:szCs w:val="22"/>
        </w:rPr>
        <w:t xml:space="preserve">Suma ubezpieczenia: łącznie </w:t>
      </w:r>
      <w:r w:rsidRPr="00721526">
        <w:rPr>
          <w:rFonts w:ascii="Cambria" w:hAnsi="Cambria" w:cs="Calibri"/>
          <w:b/>
          <w:bCs/>
          <w:color w:val="000000"/>
          <w:sz w:val="22"/>
          <w:szCs w:val="22"/>
          <w:lang w:eastAsia="pl-PL"/>
        </w:rPr>
        <w:t>2</w:t>
      </w:r>
      <w:r>
        <w:rPr>
          <w:rFonts w:ascii="Cambria" w:hAnsi="Cambria" w:cs="Calibri"/>
          <w:b/>
          <w:bCs/>
          <w:color w:val="000000"/>
          <w:sz w:val="22"/>
          <w:szCs w:val="22"/>
          <w:lang w:eastAsia="pl-PL"/>
        </w:rPr>
        <w:t> 963 348,00</w:t>
      </w:r>
      <w:r w:rsidRPr="00721526">
        <w:rPr>
          <w:rFonts w:ascii="Cambria" w:hAnsi="Cambria" w:cs="Calibri"/>
          <w:b/>
          <w:bCs/>
          <w:color w:val="000000"/>
          <w:sz w:val="22"/>
          <w:szCs w:val="22"/>
          <w:lang w:eastAsia="pl-PL"/>
        </w:rPr>
        <w:t xml:space="preserve"> </w:t>
      </w:r>
      <w:r w:rsidRPr="00105729">
        <w:rPr>
          <w:rFonts w:ascii="Cambria" w:hAnsi="Cambria"/>
          <w:b/>
          <w:sz w:val="22"/>
          <w:szCs w:val="22"/>
        </w:rPr>
        <w:t xml:space="preserve">zł (wartość księgowa </w:t>
      </w:r>
      <w:r w:rsidR="00317F08">
        <w:rPr>
          <w:rFonts w:ascii="Cambria" w:hAnsi="Cambria"/>
          <w:b/>
          <w:sz w:val="22"/>
          <w:szCs w:val="22"/>
        </w:rPr>
        <w:t>netto</w:t>
      </w:r>
      <w:r w:rsidRPr="00105729">
        <w:rPr>
          <w:rFonts w:ascii="Cambria" w:hAnsi="Cambria"/>
          <w:b/>
          <w:sz w:val="22"/>
          <w:szCs w:val="22"/>
        </w:rPr>
        <w:t>)</w:t>
      </w:r>
    </w:p>
    <w:tbl>
      <w:tblPr>
        <w:tblW w:w="9343" w:type="dxa"/>
        <w:tblInd w:w="80" w:type="dxa"/>
        <w:tblCellMar>
          <w:left w:w="70" w:type="dxa"/>
          <w:right w:w="70" w:type="dxa"/>
        </w:tblCellMar>
        <w:tblLook w:val="04A0" w:firstRow="1" w:lastRow="0" w:firstColumn="1" w:lastColumn="0" w:noHBand="0" w:noVBand="1"/>
      </w:tblPr>
      <w:tblGrid>
        <w:gridCol w:w="3700"/>
        <w:gridCol w:w="1420"/>
        <w:gridCol w:w="1022"/>
        <w:gridCol w:w="1361"/>
        <w:gridCol w:w="1840"/>
      </w:tblGrid>
      <w:tr w:rsidR="00F07615" w:rsidRPr="00721526" w:rsidTr="00F07615">
        <w:trPr>
          <w:trHeight w:val="576"/>
        </w:trPr>
        <w:tc>
          <w:tcPr>
            <w:tcW w:w="3700" w:type="dxa"/>
            <w:tcBorders>
              <w:top w:val="single" w:sz="12" w:space="0" w:color="auto"/>
              <w:left w:val="single" w:sz="12" w:space="0" w:color="auto"/>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Przedmiot ubezpieczenia</w:t>
            </w:r>
          </w:p>
        </w:tc>
        <w:tc>
          <w:tcPr>
            <w:tcW w:w="1420" w:type="dxa"/>
            <w:tcBorders>
              <w:top w:val="single" w:sz="12" w:space="0" w:color="auto"/>
              <w:left w:val="nil"/>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Cena </w:t>
            </w:r>
            <w:r>
              <w:rPr>
                <w:rFonts w:ascii="Cambria" w:hAnsi="Cambria" w:cs="Calibri"/>
                <w:b/>
                <w:bCs/>
                <w:color w:val="000000"/>
                <w:sz w:val="20"/>
                <w:szCs w:val="20"/>
                <w:lang w:eastAsia="pl-PL"/>
              </w:rPr>
              <w:t xml:space="preserve">księgowa </w:t>
            </w:r>
            <w:r w:rsidR="00317F08">
              <w:rPr>
                <w:rFonts w:ascii="Cambria" w:hAnsi="Cambria" w:cs="Calibri"/>
                <w:b/>
                <w:bCs/>
                <w:color w:val="000000"/>
                <w:sz w:val="20"/>
                <w:szCs w:val="20"/>
                <w:lang w:eastAsia="pl-PL"/>
              </w:rPr>
              <w:t>netto</w:t>
            </w:r>
          </w:p>
        </w:tc>
        <w:tc>
          <w:tcPr>
            <w:tcW w:w="1022" w:type="dxa"/>
            <w:tcBorders>
              <w:top w:val="single" w:sz="12" w:space="0" w:color="auto"/>
              <w:left w:val="nil"/>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Ilość</w:t>
            </w:r>
          </w:p>
        </w:tc>
        <w:tc>
          <w:tcPr>
            <w:tcW w:w="1361" w:type="dxa"/>
            <w:tcBorders>
              <w:top w:val="single" w:sz="12" w:space="0" w:color="auto"/>
              <w:left w:val="nil"/>
              <w:bottom w:val="single" w:sz="12" w:space="0" w:color="auto"/>
              <w:right w:val="nil"/>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Moc jednostkowa </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Suma Ubezpieczenia </w:t>
            </w:r>
          </w:p>
        </w:tc>
      </w:tr>
      <w:tr w:rsidR="00F07615" w:rsidRPr="00721526" w:rsidTr="00F07615">
        <w:trPr>
          <w:trHeight w:val="300"/>
        </w:trPr>
        <w:tc>
          <w:tcPr>
            <w:tcW w:w="7503" w:type="dxa"/>
            <w:gridSpan w:val="4"/>
            <w:tcBorders>
              <w:top w:val="single" w:sz="12" w:space="0" w:color="auto"/>
              <w:left w:val="single" w:sz="12" w:space="0" w:color="auto"/>
              <w:bottom w:val="single" w:sz="12" w:space="0" w:color="auto"/>
              <w:right w:val="single" w:sz="4" w:space="0" w:color="auto"/>
            </w:tcBorders>
            <w:shd w:val="clear" w:color="000000" w:fill="BFBFBF"/>
            <w:vAlign w:val="bottom"/>
          </w:tcPr>
          <w:p w:rsidR="00F07615" w:rsidRPr="00721526" w:rsidRDefault="00F07615" w:rsidP="002658B6">
            <w:pPr>
              <w:suppressAutoHyphens w:val="0"/>
              <w:jc w:val="center"/>
              <w:rPr>
                <w:rFonts w:ascii="Cambria" w:hAnsi="Cambria" w:cs="Calibri"/>
                <w:b/>
                <w:bCs/>
                <w:color w:val="000000"/>
                <w:sz w:val="20"/>
                <w:szCs w:val="20"/>
                <w:lang w:eastAsia="pl-PL"/>
              </w:rPr>
            </w:pPr>
            <w:r>
              <w:rPr>
                <w:rFonts w:ascii="Cambria" w:hAnsi="Cambria" w:cs="Calibri"/>
                <w:b/>
                <w:bCs/>
                <w:color w:val="000000"/>
                <w:sz w:val="20"/>
                <w:szCs w:val="20"/>
                <w:lang w:eastAsia="pl-PL"/>
              </w:rPr>
              <w:t>Instalacje fotowoltaiczne</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tcPr>
          <w:p w:rsidR="00F07615" w:rsidRPr="00721526" w:rsidRDefault="00F07615" w:rsidP="00F07615">
            <w:pPr>
              <w:suppressAutoHyphens w:val="0"/>
              <w:jc w:val="right"/>
              <w:rPr>
                <w:rFonts w:ascii="Cambria" w:hAnsi="Cambria" w:cs="Calibri"/>
                <w:b/>
                <w:bCs/>
                <w:color w:val="000000"/>
                <w:sz w:val="20"/>
                <w:szCs w:val="20"/>
                <w:lang w:eastAsia="pl-PL"/>
              </w:rPr>
            </w:pPr>
            <w:r>
              <w:rPr>
                <w:rFonts w:ascii="Cambria" w:hAnsi="Cambria" w:cs="Calibri"/>
                <w:b/>
                <w:bCs/>
                <w:color w:val="000000"/>
                <w:sz w:val="20"/>
                <w:szCs w:val="20"/>
                <w:lang w:eastAsia="pl-PL"/>
              </w:rPr>
              <w:t>1 875 340,00 zł</w:t>
            </w:r>
          </w:p>
        </w:tc>
      </w:tr>
      <w:tr w:rsidR="00F07615" w:rsidRPr="00F07615" w:rsidTr="00136097">
        <w:trPr>
          <w:trHeight w:val="300"/>
        </w:trPr>
        <w:tc>
          <w:tcPr>
            <w:tcW w:w="3700" w:type="dxa"/>
            <w:tcBorders>
              <w:top w:val="single" w:sz="4" w:space="0" w:color="auto"/>
              <w:left w:val="single" w:sz="12" w:space="0" w:color="auto"/>
              <w:bottom w:val="single" w:sz="4" w:space="0" w:color="auto"/>
              <w:right w:val="single" w:sz="4" w:space="0" w:color="auto"/>
            </w:tcBorders>
            <w:shd w:val="clear" w:color="auto" w:fill="auto"/>
            <w:vAlign w:val="bottom"/>
          </w:tcPr>
          <w:p w:rsidR="00F07615" w:rsidRPr="00F07615" w:rsidRDefault="00F07615" w:rsidP="00F07615">
            <w:pPr>
              <w:suppressAutoHyphens w:val="0"/>
              <w:rPr>
                <w:rFonts w:ascii="Cambria" w:hAnsi="Cambria" w:cs="Calibri"/>
                <w:color w:val="000000"/>
                <w:sz w:val="20"/>
                <w:szCs w:val="20"/>
                <w:lang w:eastAsia="pl-PL"/>
              </w:rPr>
            </w:pPr>
            <w:r w:rsidRPr="00F07615">
              <w:rPr>
                <w:rFonts w:ascii="Cambria" w:hAnsi="Cambria" w:cs="Calibri"/>
                <w:color w:val="000000"/>
                <w:sz w:val="20"/>
                <w:szCs w:val="20"/>
              </w:rPr>
              <w:t>PV2 kW (7 paneli)</w:t>
            </w:r>
          </w:p>
        </w:tc>
        <w:tc>
          <w:tcPr>
            <w:tcW w:w="1420" w:type="dxa"/>
            <w:tcBorders>
              <w:top w:val="single" w:sz="1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8 690,00 zł   </w:t>
            </w:r>
          </w:p>
        </w:tc>
        <w:tc>
          <w:tcPr>
            <w:tcW w:w="1022" w:type="dxa"/>
            <w:tcBorders>
              <w:top w:val="single" w:sz="1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1</w:t>
            </w:r>
          </w:p>
        </w:tc>
        <w:tc>
          <w:tcPr>
            <w:tcW w:w="1361" w:type="dxa"/>
            <w:tcBorders>
              <w:top w:val="single" w:sz="1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2 kW</w:t>
            </w:r>
          </w:p>
        </w:tc>
        <w:tc>
          <w:tcPr>
            <w:tcW w:w="1840" w:type="dxa"/>
            <w:tcBorders>
              <w:top w:val="single" w:sz="4" w:space="0" w:color="auto"/>
              <w:left w:val="single" w:sz="4" w:space="0" w:color="auto"/>
              <w:bottom w:val="single" w:sz="4" w:space="0" w:color="auto"/>
              <w:right w:val="single" w:sz="12" w:space="0" w:color="auto"/>
            </w:tcBorders>
            <w:shd w:val="clear" w:color="auto" w:fill="auto"/>
            <w:vAlign w:val="bottom"/>
          </w:tcPr>
          <w:p w:rsidR="00F07615" w:rsidRPr="00F07615" w:rsidRDefault="00F07615" w:rsidP="00F07615">
            <w:pPr>
              <w:suppressAutoHyphens w:val="0"/>
              <w:jc w:val="right"/>
              <w:rPr>
                <w:rFonts w:ascii="Cambria" w:hAnsi="Cambria" w:cs="Calibri"/>
                <w:color w:val="000000"/>
                <w:sz w:val="20"/>
                <w:szCs w:val="20"/>
                <w:lang w:eastAsia="pl-PL"/>
              </w:rPr>
            </w:pPr>
            <w:r w:rsidRPr="00F07615">
              <w:rPr>
                <w:rFonts w:ascii="Cambria" w:hAnsi="Cambria" w:cs="Calibri"/>
                <w:color w:val="000000"/>
                <w:sz w:val="20"/>
                <w:szCs w:val="20"/>
              </w:rPr>
              <w:t>8 690,00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PV2 kW (7 paneli + zbiornik CWU 200 litrów)</w:t>
            </w:r>
          </w:p>
        </w:tc>
        <w:tc>
          <w:tcPr>
            <w:tcW w:w="1420" w:type="dxa"/>
            <w:tcBorders>
              <w:top w:val="single" w:sz="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11 450,00 zł   </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1</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2 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11 450,00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PV3 kW (11 paneli)</w:t>
            </w:r>
          </w:p>
        </w:tc>
        <w:tc>
          <w:tcPr>
            <w:tcW w:w="1420" w:type="dxa"/>
            <w:tcBorders>
              <w:top w:val="single" w:sz="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14 000,00 zł   </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18</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3</w:t>
            </w:r>
            <w:r w:rsidR="00317F08">
              <w:rPr>
                <w:rFonts w:ascii="Cambria" w:hAnsi="Cambria" w:cs="Calibri"/>
                <w:color w:val="000000"/>
                <w:sz w:val="20"/>
                <w:szCs w:val="20"/>
                <w:lang w:eastAsia="pl-PL"/>
              </w:rPr>
              <w:t>,06</w:t>
            </w:r>
            <w:r w:rsidRPr="00F07615">
              <w:rPr>
                <w:rFonts w:ascii="Cambria" w:hAnsi="Cambria" w:cs="Calibri"/>
                <w:color w:val="000000"/>
                <w:sz w:val="20"/>
                <w:szCs w:val="20"/>
                <w:lang w:eastAsia="pl-PL"/>
              </w:rPr>
              <w:t xml:space="preserve"> 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252 000,00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PV3 kW+300 (11 paneli + zbiornik CWU 300 litrów)</w:t>
            </w:r>
          </w:p>
        </w:tc>
        <w:tc>
          <w:tcPr>
            <w:tcW w:w="1420" w:type="dxa"/>
            <w:tcBorders>
              <w:top w:val="single" w:sz="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16 400,00 zł   </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19</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3</w:t>
            </w:r>
            <w:r w:rsidR="00317F08">
              <w:rPr>
                <w:rFonts w:ascii="Cambria" w:hAnsi="Cambria" w:cs="Calibri"/>
                <w:color w:val="000000"/>
                <w:sz w:val="20"/>
                <w:szCs w:val="20"/>
                <w:lang w:eastAsia="pl-PL"/>
              </w:rPr>
              <w:t>,06</w:t>
            </w:r>
            <w:r w:rsidRPr="00F07615">
              <w:rPr>
                <w:rFonts w:ascii="Cambria" w:hAnsi="Cambria" w:cs="Calibri"/>
                <w:color w:val="000000"/>
                <w:sz w:val="20"/>
                <w:szCs w:val="20"/>
                <w:lang w:eastAsia="pl-PL"/>
              </w:rPr>
              <w:t xml:space="preserve"> 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311 600,00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PV4 kW (14 paneli)</w:t>
            </w:r>
          </w:p>
        </w:tc>
        <w:tc>
          <w:tcPr>
            <w:tcW w:w="1420" w:type="dxa"/>
            <w:tcBorders>
              <w:top w:val="single" w:sz="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16 900,00 zł   </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41</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4</w:t>
            </w:r>
            <w:r w:rsidR="00317F08">
              <w:rPr>
                <w:rFonts w:ascii="Cambria" w:hAnsi="Cambria" w:cs="Calibri"/>
                <w:color w:val="000000"/>
                <w:sz w:val="20"/>
                <w:szCs w:val="20"/>
                <w:lang w:eastAsia="pl-PL"/>
              </w:rPr>
              <w:t>,08</w:t>
            </w:r>
            <w:r w:rsidRPr="00F07615">
              <w:rPr>
                <w:rFonts w:ascii="Cambria" w:hAnsi="Cambria" w:cs="Calibri"/>
                <w:color w:val="000000"/>
                <w:sz w:val="20"/>
                <w:szCs w:val="20"/>
                <w:lang w:eastAsia="pl-PL"/>
              </w:rPr>
              <w:t xml:space="preserve"> 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692 900,00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PV4 kW+300 (14 paneli + zbiornik CWU 300 litrów)</w:t>
            </w:r>
          </w:p>
        </w:tc>
        <w:tc>
          <w:tcPr>
            <w:tcW w:w="1420" w:type="dxa"/>
            <w:tcBorders>
              <w:top w:val="single" w:sz="2" w:space="0" w:color="auto"/>
              <w:left w:val="single" w:sz="2" w:space="0" w:color="auto"/>
              <w:bottom w:val="single" w:sz="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19 300,00 zł   </w:t>
            </w:r>
          </w:p>
        </w:tc>
        <w:tc>
          <w:tcPr>
            <w:tcW w:w="1022"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29</w:t>
            </w:r>
          </w:p>
        </w:tc>
        <w:tc>
          <w:tcPr>
            <w:tcW w:w="1361" w:type="dxa"/>
            <w:tcBorders>
              <w:top w:val="single" w:sz="2" w:space="0" w:color="auto"/>
              <w:left w:val="single" w:sz="2" w:space="0" w:color="auto"/>
              <w:bottom w:val="single" w:sz="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4</w:t>
            </w:r>
            <w:r w:rsidR="00317F08">
              <w:rPr>
                <w:rFonts w:ascii="Cambria" w:hAnsi="Cambria" w:cs="Calibri"/>
                <w:color w:val="000000"/>
                <w:sz w:val="20"/>
                <w:szCs w:val="20"/>
                <w:lang w:eastAsia="pl-PL"/>
              </w:rPr>
              <w:t>,08</w:t>
            </w:r>
            <w:r w:rsidRPr="00F07615">
              <w:rPr>
                <w:rFonts w:ascii="Cambria" w:hAnsi="Cambria" w:cs="Calibri"/>
                <w:color w:val="000000"/>
                <w:sz w:val="20"/>
                <w:szCs w:val="20"/>
                <w:lang w:eastAsia="pl-PL"/>
              </w:rPr>
              <w:t xml:space="preserve"> 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559 700,00 zł</w:t>
            </w:r>
          </w:p>
        </w:tc>
      </w:tr>
      <w:tr w:rsidR="00F07615" w:rsidRPr="00F07615" w:rsidTr="00136097">
        <w:trPr>
          <w:trHeight w:val="300"/>
        </w:trPr>
        <w:tc>
          <w:tcPr>
            <w:tcW w:w="3700" w:type="dxa"/>
            <w:tcBorders>
              <w:top w:val="nil"/>
              <w:left w:val="single" w:sz="12" w:space="0" w:color="auto"/>
              <w:bottom w:val="single" w:sz="4" w:space="0" w:color="auto"/>
              <w:right w:val="single" w:sz="4" w:space="0" w:color="auto"/>
            </w:tcBorders>
            <w:shd w:val="clear" w:color="auto" w:fill="auto"/>
            <w:vAlign w:val="bottom"/>
          </w:tcPr>
          <w:p w:rsidR="00F07615" w:rsidRPr="00F07615" w:rsidRDefault="00F07615" w:rsidP="00F07615">
            <w:pPr>
              <w:rPr>
                <w:rFonts w:ascii="Cambria" w:hAnsi="Cambria" w:cs="Calibri"/>
                <w:color w:val="000000"/>
                <w:sz w:val="20"/>
                <w:szCs w:val="20"/>
              </w:rPr>
            </w:pPr>
            <w:r w:rsidRPr="00F07615">
              <w:rPr>
                <w:rFonts w:ascii="Cambria" w:hAnsi="Cambria" w:cs="Calibri"/>
                <w:color w:val="000000"/>
                <w:sz w:val="20"/>
                <w:szCs w:val="20"/>
              </w:rPr>
              <w:t>PV5 kW (17 paneli)</w:t>
            </w:r>
          </w:p>
        </w:tc>
        <w:tc>
          <w:tcPr>
            <w:tcW w:w="1420" w:type="dxa"/>
            <w:tcBorders>
              <w:top w:val="single" w:sz="2" w:space="0" w:color="auto"/>
              <w:left w:val="single" w:sz="2" w:space="0" w:color="auto"/>
              <w:bottom w:val="single" w:sz="12" w:space="0" w:color="auto"/>
              <w:right w:val="single" w:sz="2" w:space="0" w:color="auto"/>
            </w:tcBorders>
            <w:shd w:val="clear" w:color="auto" w:fill="auto"/>
          </w:tcPr>
          <w:p w:rsidR="00F07615" w:rsidRPr="00F07615" w:rsidRDefault="00F07615" w:rsidP="00F07615">
            <w:pPr>
              <w:jc w:val="right"/>
              <w:rPr>
                <w:rFonts w:ascii="Cambria" w:hAnsi="Cambria"/>
                <w:sz w:val="20"/>
                <w:szCs w:val="20"/>
              </w:rPr>
            </w:pPr>
            <w:r w:rsidRPr="00F07615">
              <w:rPr>
                <w:rFonts w:ascii="Cambria" w:hAnsi="Cambria"/>
                <w:sz w:val="20"/>
                <w:szCs w:val="20"/>
              </w:rPr>
              <w:t xml:space="preserve">19 500,00 zł   </w:t>
            </w:r>
          </w:p>
        </w:tc>
        <w:tc>
          <w:tcPr>
            <w:tcW w:w="1022" w:type="dxa"/>
            <w:tcBorders>
              <w:top w:val="single" w:sz="2" w:space="0" w:color="auto"/>
              <w:left w:val="single" w:sz="2" w:space="0" w:color="auto"/>
              <w:bottom w:val="single" w:sz="1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2</w:t>
            </w:r>
          </w:p>
        </w:tc>
        <w:tc>
          <w:tcPr>
            <w:tcW w:w="1361" w:type="dxa"/>
            <w:tcBorders>
              <w:top w:val="single" w:sz="2" w:space="0" w:color="auto"/>
              <w:left w:val="single" w:sz="2" w:space="0" w:color="auto"/>
              <w:bottom w:val="single" w:sz="12" w:space="0" w:color="auto"/>
              <w:right w:val="single" w:sz="2" w:space="0" w:color="auto"/>
            </w:tcBorders>
            <w:shd w:val="clear" w:color="auto" w:fill="auto"/>
            <w:vAlign w:val="bottom"/>
          </w:tcPr>
          <w:p w:rsidR="00F07615" w:rsidRPr="00F07615" w:rsidRDefault="00F07615" w:rsidP="00F07615">
            <w:pPr>
              <w:suppressAutoHyphens w:val="0"/>
              <w:jc w:val="center"/>
              <w:rPr>
                <w:rFonts w:ascii="Cambria" w:hAnsi="Cambria" w:cs="Calibri"/>
                <w:color w:val="000000"/>
                <w:sz w:val="20"/>
                <w:szCs w:val="20"/>
                <w:lang w:eastAsia="pl-PL"/>
              </w:rPr>
            </w:pPr>
            <w:r w:rsidRPr="00F07615">
              <w:rPr>
                <w:rFonts w:ascii="Cambria" w:hAnsi="Cambria" w:cs="Calibri"/>
                <w:color w:val="000000"/>
                <w:sz w:val="20"/>
                <w:szCs w:val="20"/>
                <w:lang w:eastAsia="pl-PL"/>
              </w:rPr>
              <w:t>5</w:t>
            </w:r>
            <w:r w:rsidR="00317F08">
              <w:rPr>
                <w:rFonts w:ascii="Cambria" w:hAnsi="Cambria" w:cs="Calibri"/>
                <w:color w:val="000000"/>
                <w:sz w:val="20"/>
                <w:szCs w:val="20"/>
                <w:lang w:eastAsia="pl-PL"/>
              </w:rPr>
              <w:t xml:space="preserve">,1 </w:t>
            </w:r>
            <w:r w:rsidRPr="00F07615">
              <w:rPr>
                <w:rFonts w:ascii="Cambria" w:hAnsi="Cambria" w:cs="Calibri"/>
                <w:color w:val="000000"/>
                <w:sz w:val="20"/>
                <w:szCs w:val="20"/>
                <w:lang w:eastAsia="pl-PL"/>
              </w:rPr>
              <w:t>kW</w:t>
            </w:r>
          </w:p>
        </w:tc>
        <w:tc>
          <w:tcPr>
            <w:tcW w:w="1840" w:type="dxa"/>
            <w:tcBorders>
              <w:top w:val="nil"/>
              <w:left w:val="single" w:sz="4" w:space="0" w:color="auto"/>
              <w:bottom w:val="single" w:sz="4" w:space="0" w:color="auto"/>
              <w:right w:val="single" w:sz="12" w:space="0" w:color="auto"/>
            </w:tcBorders>
            <w:shd w:val="clear" w:color="auto" w:fill="auto"/>
            <w:vAlign w:val="bottom"/>
          </w:tcPr>
          <w:p w:rsidR="00F07615" w:rsidRPr="00F07615" w:rsidRDefault="00F07615" w:rsidP="00F07615">
            <w:pPr>
              <w:jc w:val="right"/>
              <w:rPr>
                <w:rFonts w:ascii="Cambria" w:hAnsi="Cambria" w:cs="Calibri"/>
                <w:color w:val="000000"/>
                <w:sz w:val="20"/>
                <w:szCs w:val="20"/>
              </w:rPr>
            </w:pPr>
            <w:r w:rsidRPr="00F07615">
              <w:rPr>
                <w:rFonts w:ascii="Cambria" w:hAnsi="Cambria" w:cs="Calibri"/>
                <w:color w:val="000000"/>
                <w:sz w:val="20"/>
                <w:szCs w:val="20"/>
              </w:rPr>
              <w:t>39 000,00 zł</w:t>
            </w:r>
          </w:p>
        </w:tc>
      </w:tr>
      <w:tr w:rsidR="00F07615" w:rsidRPr="00721526" w:rsidTr="002658B6">
        <w:trPr>
          <w:trHeight w:val="300"/>
        </w:trPr>
        <w:tc>
          <w:tcPr>
            <w:tcW w:w="7503" w:type="dxa"/>
            <w:gridSpan w:val="4"/>
            <w:tcBorders>
              <w:top w:val="single" w:sz="12" w:space="0" w:color="auto"/>
              <w:left w:val="single" w:sz="12" w:space="0" w:color="auto"/>
              <w:bottom w:val="single" w:sz="12" w:space="0" w:color="auto"/>
              <w:right w:val="single" w:sz="4" w:space="0" w:color="auto"/>
            </w:tcBorders>
            <w:shd w:val="clear" w:color="000000" w:fill="BFBFBF"/>
            <w:vAlign w:val="bottom"/>
          </w:tcPr>
          <w:p w:rsidR="00F07615" w:rsidRPr="00721526" w:rsidRDefault="00F07615" w:rsidP="00F07615">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Instalacje solarne</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tcPr>
          <w:p w:rsidR="00F07615" w:rsidRPr="00721526" w:rsidRDefault="00F07615" w:rsidP="00136097">
            <w:pPr>
              <w:suppressAutoHyphens w:val="0"/>
              <w:jc w:val="right"/>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   </w:t>
            </w:r>
            <w:r w:rsidR="00136097">
              <w:rPr>
                <w:rFonts w:ascii="Cambria" w:hAnsi="Cambria" w:cs="Calibri"/>
                <w:b/>
                <w:bCs/>
                <w:color w:val="000000"/>
                <w:sz w:val="20"/>
                <w:szCs w:val="20"/>
                <w:lang w:eastAsia="pl-PL"/>
              </w:rPr>
              <w:t>544 200,00</w:t>
            </w:r>
            <w:r w:rsidRPr="00721526">
              <w:rPr>
                <w:rFonts w:ascii="Cambria" w:hAnsi="Cambria" w:cs="Calibri"/>
                <w:b/>
                <w:bCs/>
                <w:color w:val="000000"/>
                <w:sz w:val="20"/>
                <w:szCs w:val="20"/>
                <w:lang w:eastAsia="pl-PL"/>
              </w:rPr>
              <w:t xml:space="preserve">zł </w:t>
            </w:r>
          </w:p>
        </w:tc>
      </w:tr>
      <w:tr w:rsidR="00F07615" w:rsidRPr="00721526" w:rsidTr="00F07615">
        <w:trPr>
          <w:trHeight w:val="564"/>
        </w:trPr>
        <w:tc>
          <w:tcPr>
            <w:tcW w:w="3700"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 xml:space="preserve">Instalacja z 2 kolektorami słonecznymi i zasobnikiem </w:t>
            </w:r>
            <w:r w:rsidR="00136097">
              <w:rPr>
                <w:rFonts w:ascii="Cambria" w:hAnsi="Cambria" w:cs="Calibri"/>
                <w:color w:val="000000"/>
                <w:sz w:val="20"/>
                <w:szCs w:val="20"/>
                <w:lang w:eastAsia="pl-PL"/>
              </w:rPr>
              <w:t>3</w:t>
            </w:r>
            <w:r w:rsidRPr="00721526">
              <w:rPr>
                <w:rFonts w:ascii="Cambria" w:hAnsi="Cambria" w:cs="Calibri"/>
                <w:color w:val="000000"/>
                <w:sz w:val="20"/>
                <w:szCs w:val="20"/>
                <w:lang w:eastAsia="pl-PL"/>
              </w:rPr>
              <w:t>00dm3</w:t>
            </w:r>
          </w:p>
        </w:tc>
        <w:tc>
          <w:tcPr>
            <w:tcW w:w="1420" w:type="dxa"/>
            <w:tcBorders>
              <w:top w:val="single" w:sz="12" w:space="0" w:color="auto"/>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9 800,00</w:t>
            </w:r>
            <w:r w:rsidR="00F07615" w:rsidRPr="00721526">
              <w:rPr>
                <w:rFonts w:ascii="Cambria" w:hAnsi="Cambria" w:cs="Calibri"/>
                <w:color w:val="000000"/>
                <w:sz w:val="20"/>
                <w:szCs w:val="20"/>
                <w:lang w:eastAsia="pl-PL"/>
              </w:rPr>
              <w:t xml:space="preserve"> zł</w:t>
            </w:r>
          </w:p>
        </w:tc>
        <w:tc>
          <w:tcPr>
            <w:tcW w:w="1022" w:type="dxa"/>
            <w:tcBorders>
              <w:top w:val="single" w:sz="12" w:space="0" w:color="auto"/>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22</w:t>
            </w:r>
          </w:p>
        </w:tc>
        <w:tc>
          <w:tcPr>
            <w:tcW w:w="1361" w:type="dxa"/>
            <w:tcBorders>
              <w:top w:val="single" w:sz="12" w:space="0" w:color="auto"/>
              <w:left w:val="nil"/>
              <w:bottom w:val="single" w:sz="4" w:space="0" w:color="auto"/>
              <w:right w:val="nil"/>
            </w:tcBorders>
            <w:shd w:val="clear" w:color="auto" w:fill="auto"/>
            <w:vAlign w:val="bottom"/>
            <w:hideMark/>
          </w:tcPr>
          <w:p w:rsidR="00F07615" w:rsidRPr="00721526" w:rsidRDefault="00317F08" w:rsidP="00136097">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3,274</w:t>
            </w:r>
            <w:r w:rsidR="00F07615" w:rsidRPr="00463CEE">
              <w:rPr>
                <w:rFonts w:ascii="Cambria" w:hAnsi="Cambria" w:cs="Calibri"/>
                <w:color w:val="000000"/>
                <w:sz w:val="20"/>
                <w:szCs w:val="20"/>
                <w:lang w:eastAsia="pl-PL"/>
              </w:rPr>
              <w:t>kW</w:t>
            </w:r>
          </w:p>
        </w:tc>
        <w:tc>
          <w:tcPr>
            <w:tcW w:w="1840" w:type="dxa"/>
            <w:tcBorders>
              <w:top w:val="single" w:sz="12" w:space="0" w:color="auto"/>
              <w:left w:val="single" w:sz="8" w:space="0" w:color="auto"/>
              <w:bottom w:val="single" w:sz="4" w:space="0" w:color="auto"/>
              <w:right w:val="single" w:sz="12" w:space="0" w:color="auto"/>
            </w:tcBorders>
            <w:shd w:val="clear" w:color="auto" w:fill="auto"/>
            <w:vAlign w:val="bottom"/>
            <w:hideMark/>
          </w:tcPr>
          <w:p w:rsidR="00F07615" w:rsidRPr="00721526" w:rsidRDefault="00136097" w:rsidP="002658B6">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215 600,00</w:t>
            </w:r>
            <w:r w:rsidR="00F07615" w:rsidRPr="00721526">
              <w:rPr>
                <w:rFonts w:ascii="Cambria" w:hAnsi="Cambria" w:cs="Calibri"/>
                <w:color w:val="000000"/>
                <w:sz w:val="20"/>
                <w:szCs w:val="20"/>
                <w:lang w:eastAsia="pl-PL"/>
              </w:rPr>
              <w:t xml:space="preserve"> zł</w:t>
            </w:r>
          </w:p>
        </w:tc>
      </w:tr>
      <w:tr w:rsidR="00F07615" w:rsidRPr="00721526" w:rsidTr="00F07615">
        <w:trPr>
          <w:trHeight w:val="564"/>
        </w:trPr>
        <w:tc>
          <w:tcPr>
            <w:tcW w:w="3700" w:type="dxa"/>
            <w:tcBorders>
              <w:top w:val="nil"/>
              <w:left w:val="single" w:sz="12" w:space="0" w:color="auto"/>
              <w:bottom w:val="single" w:sz="4"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Instalacja z 3 kolektorami słonecznymi i zasobnikiem 300dm3</w:t>
            </w:r>
          </w:p>
        </w:tc>
        <w:tc>
          <w:tcPr>
            <w:tcW w:w="1420" w:type="dxa"/>
            <w:tcBorders>
              <w:top w:val="nil"/>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10 600,00</w:t>
            </w:r>
            <w:r w:rsidR="00F07615" w:rsidRPr="00721526">
              <w:rPr>
                <w:rFonts w:ascii="Cambria" w:hAnsi="Cambria" w:cs="Calibri"/>
                <w:color w:val="000000"/>
                <w:sz w:val="20"/>
                <w:szCs w:val="20"/>
                <w:lang w:eastAsia="pl-PL"/>
              </w:rPr>
              <w:t xml:space="preserve"> zł</w:t>
            </w:r>
          </w:p>
        </w:tc>
        <w:tc>
          <w:tcPr>
            <w:tcW w:w="1022" w:type="dxa"/>
            <w:tcBorders>
              <w:top w:val="nil"/>
              <w:left w:val="nil"/>
              <w:bottom w:val="single" w:sz="4" w:space="0" w:color="auto"/>
              <w:right w:val="single" w:sz="4" w:space="0" w:color="auto"/>
            </w:tcBorders>
            <w:shd w:val="clear" w:color="auto" w:fill="auto"/>
            <w:vAlign w:val="bottom"/>
            <w:hideMark/>
          </w:tcPr>
          <w:p w:rsidR="00F07615" w:rsidRPr="00721526" w:rsidRDefault="00F07615" w:rsidP="002658B6">
            <w:pPr>
              <w:suppressAutoHyphens w:val="0"/>
              <w:jc w:val="center"/>
              <w:rPr>
                <w:rFonts w:ascii="Cambria" w:hAnsi="Cambria" w:cs="Calibri"/>
                <w:color w:val="000000"/>
                <w:sz w:val="20"/>
                <w:szCs w:val="20"/>
                <w:lang w:eastAsia="pl-PL"/>
              </w:rPr>
            </w:pPr>
            <w:r w:rsidRPr="00721526">
              <w:rPr>
                <w:rFonts w:ascii="Cambria" w:hAnsi="Cambria" w:cs="Calibri"/>
                <w:color w:val="000000"/>
                <w:sz w:val="20"/>
                <w:szCs w:val="20"/>
                <w:lang w:eastAsia="pl-PL"/>
              </w:rPr>
              <w:t>3</w:t>
            </w:r>
            <w:r w:rsidR="00136097">
              <w:rPr>
                <w:rFonts w:ascii="Cambria" w:hAnsi="Cambria" w:cs="Calibri"/>
                <w:color w:val="000000"/>
                <w:sz w:val="20"/>
                <w:szCs w:val="20"/>
                <w:lang w:eastAsia="pl-PL"/>
              </w:rPr>
              <w:t>1</w:t>
            </w:r>
          </w:p>
        </w:tc>
        <w:tc>
          <w:tcPr>
            <w:tcW w:w="1361" w:type="dxa"/>
            <w:tcBorders>
              <w:top w:val="nil"/>
              <w:left w:val="nil"/>
              <w:bottom w:val="single" w:sz="4" w:space="0" w:color="auto"/>
              <w:right w:val="nil"/>
            </w:tcBorders>
            <w:shd w:val="clear" w:color="auto" w:fill="auto"/>
            <w:vAlign w:val="bottom"/>
            <w:hideMark/>
          </w:tcPr>
          <w:p w:rsidR="00F07615" w:rsidRPr="00721526" w:rsidRDefault="00317F08" w:rsidP="00136097">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4,911</w:t>
            </w:r>
            <w:r w:rsidR="00F07615" w:rsidRPr="00463CEE">
              <w:rPr>
                <w:rFonts w:ascii="Cambria" w:hAnsi="Cambria" w:cs="Calibri"/>
                <w:color w:val="000000"/>
                <w:sz w:val="20"/>
                <w:szCs w:val="20"/>
                <w:lang w:eastAsia="pl-PL"/>
              </w:rPr>
              <w:t>kW</w:t>
            </w:r>
          </w:p>
        </w:tc>
        <w:tc>
          <w:tcPr>
            <w:tcW w:w="1840" w:type="dxa"/>
            <w:tcBorders>
              <w:top w:val="nil"/>
              <w:left w:val="single" w:sz="8" w:space="0" w:color="auto"/>
              <w:bottom w:val="single" w:sz="4" w:space="0" w:color="auto"/>
              <w:right w:val="single" w:sz="12" w:space="0" w:color="auto"/>
            </w:tcBorders>
            <w:shd w:val="clear" w:color="auto" w:fill="auto"/>
            <w:vAlign w:val="bottom"/>
            <w:hideMark/>
          </w:tcPr>
          <w:p w:rsidR="00F07615" w:rsidRPr="00721526" w:rsidRDefault="00136097" w:rsidP="002658B6">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328 600,00</w:t>
            </w:r>
            <w:r w:rsidR="00F07615" w:rsidRPr="00721526">
              <w:rPr>
                <w:rFonts w:ascii="Cambria" w:hAnsi="Cambria" w:cs="Calibri"/>
                <w:color w:val="000000"/>
                <w:sz w:val="20"/>
                <w:szCs w:val="20"/>
                <w:lang w:eastAsia="pl-PL"/>
              </w:rPr>
              <w:t xml:space="preserve"> zł</w:t>
            </w:r>
          </w:p>
        </w:tc>
      </w:tr>
      <w:tr w:rsidR="00F07615" w:rsidRPr="00721526" w:rsidTr="00136097">
        <w:trPr>
          <w:trHeight w:val="300"/>
        </w:trPr>
        <w:tc>
          <w:tcPr>
            <w:tcW w:w="7503" w:type="dxa"/>
            <w:gridSpan w:val="4"/>
            <w:tcBorders>
              <w:top w:val="single" w:sz="12" w:space="0" w:color="auto"/>
              <w:left w:val="single" w:sz="12" w:space="0" w:color="auto"/>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Kotły na </w:t>
            </w:r>
            <w:r w:rsidR="00136097">
              <w:rPr>
                <w:rFonts w:ascii="Cambria" w:hAnsi="Cambria" w:cs="Calibri"/>
                <w:b/>
                <w:bCs/>
                <w:color w:val="000000"/>
                <w:sz w:val="20"/>
                <w:szCs w:val="20"/>
                <w:lang w:eastAsia="pl-PL"/>
              </w:rPr>
              <w:t>pelet</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hideMark/>
          </w:tcPr>
          <w:p w:rsidR="00F07615" w:rsidRPr="00721526" w:rsidRDefault="00136097" w:rsidP="00136097">
            <w:pPr>
              <w:suppressAutoHyphens w:val="0"/>
              <w:jc w:val="right"/>
              <w:rPr>
                <w:rFonts w:ascii="Cambria" w:hAnsi="Cambria" w:cs="Calibri"/>
                <w:b/>
                <w:bCs/>
                <w:color w:val="000000"/>
                <w:sz w:val="20"/>
                <w:szCs w:val="20"/>
                <w:lang w:eastAsia="pl-PL"/>
              </w:rPr>
            </w:pPr>
            <w:r>
              <w:rPr>
                <w:rFonts w:ascii="Cambria" w:hAnsi="Cambria" w:cs="Calibri"/>
                <w:b/>
                <w:bCs/>
                <w:color w:val="000000"/>
                <w:sz w:val="20"/>
                <w:szCs w:val="20"/>
                <w:lang w:eastAsia="pl-PL"/>
              </w:rPr>
              <w:t>422 641,00</w:t>
            </w:r>
            <w:r w:rsidR="00F07615" w:rsidRPr="00721526">
              <w:rPr>
                <w:rFonts w:ascii="Cambria" w:hAnsi="Cambria" w:cs="Calibri"/>
                <w:b/>
                <w:bCs/>
                <w:color w:val="000000"/>
                <w:sz w:val="20"/>
                <w:szCs w:val="20"/>
                <w:lang w:eastAsia="pl-PL"/>
              </w:rPr>
              <w:t xml:space="preserve"> zł</w:t>
            </w:r>
          </w:p>
        </w:tc>
      </w:tr>
      <w:tr w:rsidR="00F07615" w:rsidRPr="00721526" w:rsidTr="00136097">
        <w:trPr>
          <w:trHeight w:val="288"/>
        </w:trPr>
        <w:tc>
          <w:tcPr>
            <w:tcW w:w="3700" w:type="dxa"/>
            <w:tcBorders>
              <w:top w:val="single" w:sz="12" w:space="0" w:color="auto"/>
              <w:left w:val="single" w:sz="12" w:space="0" w:color="auto"/>
              <w:bottom w:val="single" w:sz="2"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 xml:space="preserve">Instalacja kotłów </w:t>
            </w:r>
          </w:p>
        </w:tc>
        <w:tc>
          <w:tcPr>
            <w:tcW w:w="1420" w:type="dxa"/>
            <w:tcBorders>
              <w:top w:val="single" w:sz="12" w:space="0" w:color="auto"/>
              <w:left w:val="nil"/>
              <w:bottom w:val="single" w:sz="2"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13 231,00</w:t>
            </w:r>
            <w:r w:rsidR="00F07615" w:rsidRPr="00721526">
              <w:rPr>
                <w:rFonts w:ascii="Cambria" w:hAnsi="Cambria" w:cs="Calibri"/>
                <w:color w:val="000000"/>
                <w:sz w:val="20"/>
                <w:szCs w:val="20"/>
                <w:lang w:eastAsia="pl-PL"/>
              </w:rPr>
              <w:t xml:space="preserve"> zł</w:t>
            </w:r>
          </w:p>
        </w:tc>
        <w:tc>
          <w:tcPr>
            <w:tcW w:w="1022" w:type="dxa"/>
            <w:tcBorders>
              <w:top w:val="single" w:sz="12" w:space="0" w:color="auto"/>
              <w:left w:val="nil"/>
              <w:bottom w:val="single" w:sz="2"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5</w:t>
            </w:r>
          </w:p>
        </w:tc>
        <w:tc>
          <w:tcPr>
            <w:tcW w:w="1361" w:type="dxa"/>
            <w:tcBorders>
              <w:top w:val="single" w:sz="12" w:space="0" w:color="auto"/>
              <w:left w:val="nil"/>
              <w:bottom w:val="single" w:sz="2" w:space="0" w:color="auto"/>
              <w:right w:val="nil"/>
            </w:tcBorders>
            <w:shd w:val="clear" w:color="auto" w:fill="auto"/>
            <w:vAlign w:val="bottom"/>
            <w:hideMark/>
          </w:tcPr>
          <w:p w:rsidR="00F07615" w:rsidRPr="00721526" w:rsidRDefault="00F07615" w:rsidP="002658B6">
            <w:pPr>
              <w:suppressAutoHyphens w:val="0"/>
              <w:jc w:val="right"/>
              <w:rPr>
                <w:rFonts w:ascii="Cambria" w:hAnsi="Cambria" w:cs="Calibri"/>
                <w:color w:val="000000"/>
                <w:sz w:val="20"/>
                <w:szCs w:val="20"/>
                <w:lang w:eastAsia="pl-PL"/>
              </w:rPr>
            </w:pPr>
            <w:r w:rsidRPr="00721526">
              <w:rPr>
                <w:rFonts w:ascii="Cambria" w:hAnsi="Cambria" w:cs="Calibri"/>
                <w:color w:val="000000"/>
                <w:sz w:val="20"/>
                <w:szCs w:val="20"/>
                <w:lang w:eastAsia="pl-PL"/>
              </w:rPr>
              <w:t>15 kW</w:t>
            </w:r>
          </w:p>
        </w:tc>
        <w:tc>
          <w:tcPr>
            <w:tcW w:w="1840" w:type="dxa"/>
            <w:tcBorders>
              <w:top w:val="single" w:sz="12" w:space="0" w:color="auto"/>
              <w:left w:val="single" w:sz="8" w:space="0" w:color="auto"/>
              <w:bottom w:val="single" w:sz="2" w:space="0" w:color="auto"/>
              <w:right w:val="single" w:sz="12" w:space="0" w:color="auto"/>
            </w:tcBorders>
            <w:shd w:val="clear" w:color="auto" w:fill="auto"/>
            <w:vAlign w:val="bottom"/>
            <w:hideMark/>
          </w:tcPr>
          <w:p w:rsidR="00F07615" w:rsidRPr="00721526" w:rsidRDefault="00136097" w:rsidP="00136097">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66 155,00</w:t>
            </w:r>
            <w:r w:rsidR="00F07615" w:rsidRPr="00721526">
              <w:rPr>
                <w:rFonts w:ascii="Cambria" w:hAnsi="Cambria" w:cs="Calibri"/>
                <w:color w:val="000000"/>
                <w:sz w:val="20"/>
                <w:szCs w:val="20"/>
                <w:lang w:eastAsia="pl-PL"/>
              </w:rPr>
              <w:t xml:space="preserve"> zł</w:t>
            </w:r>
          </w:p>
        </w:tc>
      </w:tr>
      <w:tr w:rsidR="00136097" w:rsidRPr="00721526" w:rsidTr="00136097">
        <w:trPr>
          <w:trHeight w:val="288"/>
        </w:trPr>
        <w:tc>
          <w:tcPr>
            <w:tcW w:w="3700" w:type="dxa"/>
            <w:tcBorders>
              <w:top w:val="single" w:sz="2" w:space="0" w:color="auto"/>
              <w:left w:val="single" w:sz="12" w:space="0" w:color="auto"/>
              <w:bottom w:val="single" w:sz="4" w:space="0" w:color="auto"/>
              <w:right w:val="single" w:sz="4" w:space="0" w:color="auto"/>
            </w:tcBorders>
            <w:shd w:val="clear" w:color="auto" w:fill="auto"/>
            <w:vAlign w:val="bottom"/>
          </w:tcPr>
          <w:p w:rsidR="00136097" w:rsidRPr="00721526" w:rsidRDefault="00136097"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Instalacja kotłów</w:t>
            </w:r>
          </w:p>
        </w:tc>
        <w:tc>
          <w:tcPr>
            <w:tcW w:w="1420" w:type="dxa"/>
            <w:tcBorders>
              <w:top w:val="single" w:sz="2" w:space="0" w:color="auto"/>
              <w:left w:val="nil"/>
              <w:bottom w:val="single" w:sz="4" w:space="0" w:color="auto"/>
              <w:right w:val="single" w:sz="4" w:space="0" w:color="auto"/>
            </w:tcBorders>
            <w:shd w:val="clear" w:color="auto" w:fill="auto"/>
            <w:vAlign w:val="bottom"/>
          </w:tcPr>
          <w:p w:rsidR="00136097"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13 711,00 zł</w:t>
            </w:r>
          </w:p>
        </w:tc>
        <w:tc>
          <w:tcPr>
            <w:tcW w:w="1022" w:type="dxa"/>
            <w:tcBorders>
              <w:top w:val="single" w:sz="2" w:space="0" w:color="auto"/>
              <w:left w:val="nil"/>
              <w:bottom w:val="single" w:sz="4" w:space="0" w:color="auto"/>
              <w:right w:val="single" w:sz="4" w:space="0" w:color="auto"/>
            </w:tcBorders>
            <w:shd w:val="clear" w:color="auto" w:fill="auto"/>
            <w:vAlign w:val="bottom"/>
          </w:tcPr>
          <w:p w:rsidR="00136097"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13</w:t>
            </w:r>
          </w:p>
        </w:tc>
        <w:tc>
          <w:tcPr>
            <w:tcW w:w="1361" w:type="dxa"/>
            <w:tcBorders>
              <w:top w:val="single" w:sz="2" w:space="0" w:color="auto"/>
              <w:left w:val="nil"/>
              <w:bottom w:val="single" w:sz="4" w:space="0" w:color="auto"/>
              <w:right w:val="nil"/>
            </w:tcBorders>
            <w:shd w:val="clear" w:color="auto" w:fill="auto"/>
            <w:vAlign w:val="bottom"/>
          </w:tcPr>
          <w:p w:rsidR="00136097" w:rsidRPr="00721526" w:rsidRDefault="00136097" w:rsidP="002658B6">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20 kW</w:t>
            </w:r>
          </w:p>
        </w:tc>
        <w:tc>
          <w:tcPr>
            <w:tcW w:w="1840" w:type="dxa"/>
            <w:tcBorders>
              <w:top w:val="single" w:sz="2" w:space="0" w:color="auto"/>
              <w:left w:val="single" w:sz="8" w:space="0" w:color="auto"/>
              <w:bottom w:val="single" w:sz="4" w:space="0" w:color="auto"/>
              <w:right w:val="single" w:sz="12" w:space="0" w:color="auto"/>
            </w:tcBorders>
            <w:shd w:val="clear" w:color="auto" w:fill="auto"/>
            <w:vAlign w:val="bottom"/>
          </w:tcPr>
          <w:p w:rsidR="00136097" w:rsidRPr="00721526" w:rsidRDefault="00136097" w:rsidP="00136097">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178 243,00 zł</w:t>
            </w:r>
          </w:p>
        </w:tc>
      </w:tr>
      <w:tr w:rsidR="00F07615" w:rsidRPr="00721526" w:rsidTr="00F07615">
        <w:trPr>
          <w:trHeight w:val="300"/>
        </w:trPr>
        <w:tc>
          <w:tcPr>
            <w:tcW w:w="3700" w:type="dxa"/>
            <w:tcBorders>
              <w:top w:val="nil"/>
              <w:left w:val="single" w:sz="12" w:space="0" w:color="auto"/>
              <w:bottom w:val="single" w:sz="12"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 xml:space="preserve">Instalacja kotłów </w:t>
            </w:r>
          </w:p>
        </w:tc>
        <w:tc>
          <w:tcPr>
            <w:tcW w:w="1420" w:type="dxa"/>
            <w:tcBorders>
              <w:top w:val="nil"/>
              <w:left w:val="nil"/>
              <w:bottom w:val="single" w:sz="12" w:space="0" w:color="auto"/>
              <w:right w:val="single" w:sz="4" w:space="0" w:color="auto"/>
            </w:tcBorders>
            <w:shd w:val="clear" w:color="auto" w:fill="auto"/>
            <w:vAlign w:val="bottom"/>
            <w:hideMark/>
          </w:tcPr>
          <w:p w:rsidR="00F07615" w:rsidRPr="00721526" w:rsidRDefault="00F07615" w:rsidP="002658B6">
            <w:pPr>
              <w:suppressAutoHyphens w:val="0"/>
              <w:jc w:val="center"/>
              <w:rPr>
                <w:rFonts w:ascii="Cambria" w:hAnsi="Cambria" w:cs="Calibri"/>
                <w:color w:val="000000"/>
                <w:sz w:val="20"/>
                <w:szCs w:val="20"/>
                <w:lang w:eastAsia="pl-PL"/>
              </w:rPr>
            </w:pPr>
            <w:r w:rsidRPr="00721526">
              <w:rPr>
                <w:rFonts w:ascii="Cambria" w:hAnsi="Cambria" w:cs="Calibri"/>
                <w:color w:val="000000"/>
                <w:sz w:val="20"/>
                <w:szCs w:val="20"/>
                <w:lang w:eastAsia="pl-PL"/>
              </w:rPr>
              <w:t>1</w:t>
            </w:r>
            <w:r w:rsidR="00136097">
              <w:rPr>
                <w:rFonts w:ascii="Cambria" w:hAnsi="Cambria" w:cs="Calibri"/>
                <w:color w:val="000000"/>
                <w:sz w:val="20"/>
                <w:szCs w:val="20"/>
                <w:lang w:eastAsia="pl-PL"/>
              </w:rPr>
              <w:t xml:space="preserve">3 711,00 </w:t>
            </w:r>
            <w:r w:rsidRPr="00721526">
              <w:rPr>
                <w:rFonts w:ascii="Cambria" w:hAnsi="Cambria" w:cs="Calibri"/>
                <w:color w:val="000000"/>
                <w:sz w:val="20"/>
                <w:szCs w:val="20"/>
                <w:lang w:eastAsia="pl-PL"/>
              </w:rPr>
              <w:t>zł</w:t>
            </w:r>
          </w:p>
        </w:tc>
        <w:tc>
          <w:tcPr>
            <w:tcW w:w="1022" w:type="dxa"/>
            <w:tcBorders>
              <w:top w:val="nil"/>
              <w:left w:val="nil"/>
              <w:bottom w:val="single" w:sz="12"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w:t>
            </w:r>
            <w:r w:rsidR="00F07615" w:rsidRPr="00721526">
              <w:rPr>
                <w:rFonts w:ascii="Cambria" w:hAnsi="Cambria" w:cs="Calibri"/>
                <w:color w:val="000000"/>
                <w:sz w:val="20"/>
                <w:szCs w:val="20"/>
                <w:lang w:eastAsia="pl-PL"/>
              </w:rPr>
              <w:t>3</w:t>
            </w:r>
          </w:p>
        </w:tc>
        <w:tc>
          <w:tcPr>
            <w:tcW w:w="1361" w:type="dxa"/>
            <w:tcBorders>
              <w:top w:val="nil"/>
              <w:left w:val="nil"/>
              <w:bottom w:val="single" w:sz="12" w:space="0" w:color="auto"/>
              <w:right w:val="nil"/>
            </w:tcBorders>
            <w:shd w:val="clear" w:color="auto" w:fill="auto"/>
            <w:vAlign w:val="bottom"/>
            <w:hideMark/>
          </w:tcPr>
          <w:p w:rsidR="00F07615" w:rsidRPr="00721526" w:rsidRDefault="00F07615" w:rsidP="002658B6">
            <w:pPr>
              <w:suppressAutoHyphens w:val="0"/>
              <w:jc w:val="right"/>
              <w:rPr>
                <w:rFonts w:ascii="Cambria" w:hAnsi="Cambria" w:cs="Calibri"/>
                <w:color w:val="000000"/>
                <w:sz w:val="20"/>
                <w:szCs w:val="20"/>
                <w:lang w:eastAsia="pl-PL"/>
              </w:rPr>
            </w:pPr>
            <w:r w:rsidRPr="00721526">
              <w:rPr>
                <w:rFonts w:ascii="Cambria" w:hAnsi="Cambria" w:cs="Calibri"/>
                <w:color w:val="000000"/>
                <w:sz w:val="20"/>
                <w:szCs w:val="20"/>
                <w:lang w:eastAsia="pl-PL"/>
              </w:rPr>
              <w:t>25 kW</w:t>
            </w:r>
          </w:p>
        </w:tc>
        <w:tc>
          <w:tcPr>
            <w:tcW w:w="1840" w:type="dxa"/>
            <w:tcBorders>
              <w:top w:val="nil"/>
              <w:left w:val="single" w:sz="8" w:space="0" w:color="auto"/>
              <w:bottom w:val="single" w:sz="12" w:space="0" w:color="auto"/>
              <w:right w:val="single" w:sz="12" w:space="0" w:color="auto"/>
            </w:tcBorders>
            <w:shd w:val="clear" w:color="auto" w:fill="auto"/>
            <w:vAlign w:val="bottom"/>
            <w:hideMark/>
          </w:tcPr>
          <w:p w:rsidR="00F07615" w:rsidRPr="00721526" w:rsidRDefault="00136097" w:rsidP="00136097">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178 243,00 zł</w:t>
            </w:r>
          </w:p>
        </w:tc>
      </w:tr>
      <w:tr w:rsidR="00F07615" w:rsidRPr="00721526" w:rsidTr="002658B6">
        <w:trPr>
          <w:trHeight w:val="300"/>
        </w:trPr>
        <w:tc>
          <w:tcPr>
            <w:tcW w:w="7503" w:type="dxa"/>
            <w:gridSpan w:val="4"/>
            <w:tcBorders>
              <w:top w:val="single" w:sz="12" w:space="0" w:color="auto"/>
              <w:left w:val="single" w:sz="12" w:space="0" w:color="auto"/>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center"/>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Pompy ciepła</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hideMark/>
          </w:tcPr>
          <w:p w:rsidR="00F07615" w:rsidRPr="00721526" w:rsidRDefault="00136097" w:rsidP="00136097">
            <w:pPr>
              <w:suppressAutoHyphens w:val="0"/>
              <w:jc w:val="right"/>
              <w:rPr>
                <w:rFonts w:ascii="Cambria" w:hAnsi="Cambria" w:cs="Calibri"/>
                <w:b/>
                <w:bCs/>
                <w:color w:val="000000"/>
                <w:sz w:val="20"/>
                <w:szCs w:val="20"/>
                <w:lang w:eastAsia="pl-PL"/>
              </w:rPr>
            </w:pPr>
            <w:r>
              <w:rPr>
                <w:rFonts w:ascii="Cambria" w:hAnsi="Cambria" w:cs="Calibri"/>
                <w:b/>
                <w:bCs/>
                <w:color w:val="000000"/>
                <w:sz w:val="20"/>
                <w:szCs w:val="20"/>
                <w:lang w:eastAsia="pl-PL"/>
              </w:rPr>
              <w:t>121 162,00</w:t>
            </w:r>
            <w:r w:rsidR="00F07615" w:rsidRPr="00721526">
              <w:rPr>
                <w:rFonts w:ascii="Cambria" w:hAnsi="Cambria" w:cs="Calibri"/>
                <w:b/>
                <w:bCs/>
                <w:color w:val="000000"/>
                <w:sz w:val="20"/>
                <w:szCs w:val="20"/>
                <w:lang w:eastAsia="pl-PL"/>
              </w:rPr>
              <w:t xml:space="preserve"> zł</w:t>
            </w:r>
          </w:p>
        </w:tc>
      </w:tr>
      <w:tr w:rsidR="00F07615" w:rsidRPr="00721526" w:rsidTr="00F07615">
        <w:trPr>
          <w:trHeight w:val="288"/>
        </w:trPr>
        <w:tc>
          <w:tcPr>
            <w:tcW w:w="3700" w:type="dxa"/>
            <w:tcBorders>
              <w:top w:val="single" w:sz="12" w:space="0" w:color="auto"/>
              <w:left w:val="single" w:sz="12" w:space="0" w:color="auto"/>
              <w:bottom w:val="single" w:sz="4"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 xml:space="preserve">Instalacja pomp ciepła </w:t>
            </w:r>
          </w:p>
        </w:tc>
        <w:tc>
          <w:tcPr>
            <w:tcW w:w="1420" w:type="dxa"/>
            <w:tcBorders>
              <w:top w:val="single" w:sz="12" w:space="0" w:color="auto"/>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66 799,00</w:t>
            </w:r>
            <w:r w:rsidR="00F07615" w:rsidRPr="00721526">
              <w:rPr>
                <w:rFonts w:ascii="Cambria" w:hAnsi="Cambria" w:cs="Calibri"/>
                <w:color w:val="000000"/>
                <w:sz w:val="20"/>
                <w:szCs w:val="20"/>
                <w:lang w:eastAsia="pl-PL"/>
              </w:rPr>
              <w:t xml:space="preserve"> zł</w:t>
            </w:r>
          </w:p>
        </w:tc>
        <w:tc>
          <w:tcPr>
            <w:tcW w:w="1022" w:type="dxa"/>
            <w:tcBorders>
              <w:top w:val="single" w:sz="12" w:space="0" w:color="auto"/>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w:t>
            </w:r>
          </w:p>
        </w:tc>
        <w:tc>
          <w:tcPr>
            <w:tcW w:w="1361" w:type="dxa"/>
            <w:tcBorders>
              <w:top w:val="single" w:sz="12" w:space="0" w:color="auto"/>
              <w:left w:val="nil"/>
              <w:bottom w:val="single" w:sz="4" w:space="0" w:color="auto"/>
              <w:right w:val="nil"/>
            </w:tcBorders>
            <w:shd w:val="clear" w:color="auto" w:fill="auto"/>
            <w:vAlign w:val="bottom"/>
            <w:hideMark/>
          </w:tcPr>
          <w:p w:rsidR="00F07615" w:rsidRPr="00721526" w:rsidRDefault="00F07615" w:rsidP="002658B6">
            <w:pPr>
              <w:suppressAutoHyphens w:val="0"/>
              <w:jc w:val="right"/>
              <w:rPr>
                <w:rFonts w:ascii="Cambria" w:hAnsi="Cambria" w:cs="Calibri"/>
                <w:color w:val="000000"/>
                <w:sz w:val="20"/>
                <w:szCs w:val="20"/>
                <w:lang w:eastAsia="pl-PL"/>
              </w:rPr>
            </w:pPr>
            <w:r w:rsidRPr="00721526">
              <w:rPr>
                <w:rFonts w:ascii="Cambria" w:hAnsi="Cambria" w:cs="Calibri"/>
                <w:color w:val="000000"/>
                <w:sz w:val="20"/>
                <w:szCs w:val="20"/>
                <w:lang w:eastAsia="pl-PL"/>
              </w:rPr>
              <w:t>3,35 kW</w:t>
            </w:r>
          </w:p>
        </w:tc>
        <w:tc>
          <w:tcPr>
            <w:tcW w:w="1840" w:type="dxa"/>
            <w:tcBorders>
              <w:top w:val="single" w:sz="12" w:space="0" w:color="auto"/>
              <w:left w:val="single" w:sz="8" w:space="0" w:color="auto"/>
              <w:bottom w:val="single" w:sz="4" w:space="0" w:color="auto"/>
              <w:right w:val="single" w:sz="12" w:space="0" w:color="auto"/>
            </w:tcBorders>
            <w:shd w:val="clear" w:color="auto" w:fill="auto"/>
            <w:vAlign w:val="bottom"/>
            <w:hideMark/>
          </w:tcPr>
          <w:p w:rsidR="00F07615" w:rsidRPr="00721526" w:rsidRDefault="00136097" w:rsidP="002658B6">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66 799,00</w:t>
            </w:r>
            <w:r w:rsidR="00F07615" w:rsidRPr="00721526">
              <w:rPr>
                <w:rFonts w:ascii="Cambria" w:hAnsi="Cambria" w:cs="Calibri"/>
                <w:color w:val="000000"/>
                <w:sz w:val="20"/>
                <w:szCs w:val="20"/>
                <w:lang w:eastAsia="pl-PL"/>
              </w:rPr>
              <w:t xml:space="preserve"> zł</w:t>
            </w:r>
          </w:p>
        </w:tc>
      </w:tr>
      <w:tr w:rsidR="00F07615" w:rsidRPr="00721526" w:rsidTr="00F07615">
        <w:trPr>
          <w:trHeight w:val="288"/>
        </w:trPr>
        <w:tc>
          <w:tcPr>
            <w:tcW w:w="3700" w:type="dxa"/>
            <w:tcBorders>
              <w:top w:val="nil"/>
              <w:left w:val="single" w:sz="12" w:space="0" w:color="auto"/>
              <w:bottom w:val="single" w:sz="4" w:space="0" w:color="auto"/>
              <w:right w:val="single" w:sz="4" w:space="0" w:color="auto"/>
            </w:tcBorders>
            <w:shd w:val="clear" w:color="auto" w:fill="auto"/>
            <w:vAlign w:val="bottom"/>
            <w:hideMark/>
          </w:tcPr>
          <w:p w:rsidR="00F07615" w:rsidRPr="00721526" w:rsidRDefault="00F07615" w:rsidP="002658B6">
            <w:pPr>
              <w:suppressAutoHyphens w:val="0"/>
              <w:rPr>
                <w:rFonts w:ascii="Cambria" w:hAnsi="Cambria" w:cs="Calibri"/>
                <w:color w:val="000000"/>
                <w:sz w:val="20"/>
                <w:szCs w:val="20"/>
                <w:lang w:eastAsia="pl-PL"/>
              </w:rPr>
            </w:pPr>
            <w:r w:rsidRPr="00721526">
              <w:rPr>
                <w:rFonts w:ascii="Cambria" w:hAnsi="Cambria" w:cs="Calibri"/>
                <w:color w:val="000000"/>
                <w:sz w:val="20"/>
                <w:szCs w:val="20"/>
                <w:lang w:eastAsia="pl-PL"/>
              </w:rPr>
              <w:t xml:space="preserve">Instalacja pomp ciepła </w:t>
            </w:r>
          </w:p>
        </w:tc>
        <w:tc>
          <w:tcPr>
            <w:tcW w:w="1420" w:type="dxa"/>
            <w:tcBorders>
              <w:top w:val="nil"/>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54 363,00</w:t>
            </w:r>
            <w:r w:rsidR="00F07615" w:rsidRPr="00721526">
              <w:rPr>
                <w:rFonts w:ascii="Cambria" w:hAnsi="Cambria" w:cs="Calibri"/>
                <w:color w:val="000000"/>
                <w:sz w:val="20"/>
                <w:szCs w:val="20"/>
                <w:lang w:eastAsia="pl-PL"/>
              </w:rPr>
              <w:t xml:space="preserve"> zł</w:t>
            </w:r>
          </w:p>
        </w:tc>
        <w:tc>
          <w:tcPr>
            <w:tcW w:w="1022" w:type="dxa"/>
            <w:tcBorders>
              <w:top w:val="nil"/>
              <w:left w:val="nil"/>
              <w:bottom w:val="single" w:sz="4" w:space="0" w:color="auto"/>
              <w:right w:val="single" w:sz="4" w:space="0" w:color="auto"/>
            </w:tcBorders>
            <w:shd w:val="clear" w:color="auto" w:fill="auto"/>
            <w:vAlign w:val="bottom"/>
            <w:hideMark/>
          </w:tcPr>
          <w:p w:rsidR="00F07615" w:rsidRPr="00721526" w:rsidRDefault="00136097" w:rsidP="002658B6">
            <w:pPr>
              <w:suppressAutoHyphens w:val="0"/>
              <w:jc w:val="center"/>
              <w:rPr>
                <w:rFonts w:ascii="Cambria" w:hAnsi="Cambria" w:cs="Calibri"/>
                <w:color w:val="000000"/>
                <w:sz w:val="20"/>
                <w:szCs w:val="20"/>
                <w:lang w:eastAsia="pl-PL"/>
              </w:rPr>
            </w:pPr>
            <w:r>
              <w:rPr>
                <w:rFonts w:ascii="Cambria" w:hAnsi="Cambria" w:cs="Calibri"/>
                <w:color w:val="000000"/>
                <w:sz w:val="20"/>
                <w:szCs w:val="20"/>
                <w:lang w:eastAsia="pl-PL"/>
              </w:rPr>
              <w:t>1</w:t>
            </w:r>
          </w:p>
        </w:tc>
        <w:tc>
          <w:tcPr>
            <w:tcW w:w="1361" w:type="dxa"/>
            <w:tcBorders>
              <w:top w:val="nil"/>
              <w:left w:val="nil"/>
              <w:bottom w:val="single" w:sz="4" w:space="0" w:color="auto"/>
              <w:right w:val="nil"/>
            </w:tcBorders>
            <w:shd w:val="clear" w:color="auto" w:fill="auto"/>
            <w:vAlign w:val="bottom"/>
            <w:hideMark/>
          </w:tcPr>
          <w:p w:rsidR="00F07615" w:rsidRPr="00721526" w:rsidRDefault="00F07615" w:rsidP="002658B6">
            <w:pPr>
              <w:suppressAutoHyphens w:val="0"/>
              <w:jc w:val="right"/>
              <w:rPr>
                <w:rFonts w:ascii="Cambria" w:hAnsi="Cambria" w:cs="Calibri"/>
                <w:color w:val="000000"/>
                <w:sz w:val="20"/>
                <w:szCs w:val="20"/>
                <w:lang w:eastAsia="pl-PL"/>
              </w:rPr>
            </w:pPr>
            <w:r w:rsidRPr="00721526">
              <w:rPr>
                <w:rFonts w:ascii="Cambria" w:hAnsi="Cambria" w:cs="Calibri"/>
                <w:color w:val="000000"/>
                <w:sz w:val="20"/>
                <w:szCs w:val="20"/>
                <w:lang w:eastAsia="pl-PL"/>
              </w:rPr>
              <w:t>7,5 kW</w:t>
            </w:r>
          </w:p>
        </w:tc>
        <w:tc>
          <w:tcPr>
            <w:tcW w:w="1840" w:type="dxa"/>
            <w:tcBorders>
              <w:top w:val="nil"/>
              <w:left w:val="single" w:sz="8" w:space="0" w:color="auto"/>
              <w:bottom w:val="single" w:sz="4" w:space="0" w:color="auto"/>
              <w:right w:val="single" w:sz="12" w:space="0" w:color="auto"/>
            </w:tcBorders>
            <w:shd w:val="clear" w:color="auto" w:fill="auto"/>
            <w:vAlign w:val="bottom"/>
            <w:hideMark/>
          </w:tcPr>
          <w:p w:rsidR="00F07615" w:rsidRPr="00721526" w:rsidRDefault="00136097" w:rsidP="002658B6">
            <w:pPr>
              <w:suppressAutoHyphens w:val="0"/>
              <w:jc w:val="right"/>
              <w:rPr>
                <w:rFonts w:ascii="Cambria" w:hAnsi="Cambria" w:cs="Calibri"/>
                <w:color w:val="000000"/>
                <w:sz w:val="20"/>
                <w:szCs w:val="20"/>
                <w:lang w:eastAsia="pl-PL"/>
              </w:rPr>
            </w:pPr>
            <w:r>
              <w:rPr>
                <w:rFonts w:ascii="Cambria" w:hAnsi="Cambria" w:cs="Calibri"/>
                <w:color w:val="000000"/>
                <w:sz w:val="20"/>
                <w:szCs w:val="20"/>
                <w:lang w:eastAsia="pl-PL"/>
              </w:rPr>
              <w:t>54 363,00</w:t>
            </w:r>
            <w:r w:rsidR="00F07615" w:rsidRPr="00721526">
              <w:rPr>
                <w:rFonts w:ascii="Cambria" w:hAnsi="Cambria" w:cs="Calibri"/>
                <w:color w:val="000000"/>
                <w:sz w:val="20"/>
                <w:szCs w:val="20"/>
                <w:lang w:eastAsia="pl-PL"/>
              </w:rPr>
              <w:t xml:space="preserve"> zł</w:t>
            </w:r>
          </w:p>
        </w:tc>
      </w:tr>
      <w:tr w:rsidR="00F07615" w:rsidRPr="00721526" w:rsidTr="002658B6">
        <w:trPr>
          <w:trHeight w:val="300"/>
        </w:trPr>
        <w:tc>
          <w:tcPr>
            <w:tcW w:w="7503" w:type="dxa"/>
            <w:gridSpan w:val="4"/>
            <w:tcBorders>
              <w:top w:val="single" w:sz="12" w:space="0" w:color="auto"/>
              <w:left w:val="single" w:sz="12" w:space="0" w:color="auto"/>
              <w:bottom w:val="single" w:sz="12" w:space="0" w:color="auto"/>
              <w:right w:val="single" w:sz="4" w:space="0" w:color="auto"/>
            </w:tcBorders>
            <w:shd w:val="clear" w:color="000000" w:fill="BFBFBF"/>
            <w:vAlign w:val="bottom"/>
            <w:hideMark/>
          </w:tcPr>
          <w:p w:rsidR="00F07615" w:rsidRPr="00721526" w:rsidRDefault="00F07615" w:rsidP="002658B6">
            <w:pPr>
              <w:suppressAutoHyphens w:val="0"/>
              <w:jc w:val="right"/>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RAZEM</w:t>
            </w:r>
          </w:p>
        </w:tc>
        <w:tc>
          <w:tcPr>
            <w:tcW w:w="1840" w:type="dxa"/>
            <w:tcBorders>
              <w:top w:val="single" w:sz="12" w:space="0" w:color="auto"/>
              <w:left w:val="single" w:sz="8" w:space="0" w:color="auto"/>
              <w:bottom w:val="single" w:sz="12" w:space="0" w:color="auto"/>
              <w:right w:val="single" w:sz="12" w:space="0" w:color="auto"/>
            </w:tcBorders>
            <w:shd w:val="clear" w:color="000000" w:fill="BFBFBF"/>
            <w:vAlign w:val="bottom"/>
            <w:hideMark/>
          </w:tcPr>
          <w:p w:rsidR="00F07615" w:rsidRPr="00721526" w:rsidRDefault="00F07615" w:rsidP="00136097">
            <w:pPr>
              <w:suppressAutoHyphens w:val="0"/>
              <w:jc w:val="right"/>
              <w:rPr>
                <w:rFonts w:ascii="Cambria" w:hAnsi="Cambria" w:cs="Calibri"/>
                <w:b/>
                <w:bCs/>
                <w:color w:val="000000"/>
                <w:sz w:val="20"/>
                <w:szCs w:val="20"/>
                <w:lang w:eastAsia="pl-PL"/>
              </w:rPr>
            </w:pPr>
            <w:r w:rsidRPr="00721526">
              <w:rPr>
                <w:rFonts w:ascii="Cambria" w:hAnsi="Cambria" w:cs="Calibri"/>
                <w:b/>
                <w:bCs/>
                <w:color w:val="000000"/>
                <w:sz w:val="20"/>
                <w:szCs w:val="20"/>
                <w:lang w:eastAsia="pl-PL"/>
              </w:rPr>
              <w:t xml:space="preserve">   2</w:t>
            </w:r>
            <w:r w:rsidR="00136097">
              <w:rPr>
                <w:rFonts w:ascii="Cambria" w:hAnsi="Cambria" w:cs="Calibri"/>
                <w:b/>
                <w:bCs/>
                <w:color w:val="000000"/>
                <w:sz w:val="20"/>
                <w:szCs w:val="20"/>
                <w:lang w:eastAsia="pl-PL"/>
              </w:rPr>
              <w:t> 963 343,00</w:t>
            </w:r>
            <w:r w:rsidRPr="00721526">
              <w:rPr>
                <w:rFonts w:ascii="Cambria" w:hAnsi="Cambria" w:cs="Calibri"/>
                <w:b/>
                <w:bCs/>
                <w:color w:val="000000"/>
                <w:sz w:val="20"/>
                <w:szCs w:val="20"/>
                <w:lang w:eastAsia="pl-PL"/>
              </w:rPr>
              <w:t xml:space="preserve"> zł </w:t>
            </w:r>
          </w:p>
        </w:tc>
      </w:tr>
    </w:tbl>
    <w:p w:rsidR="00F07615" w:rsidRPr="00105729" w:rsidRDefault="00F07615" w:rsidP="00F07615">
      <w:pPr>
        <w:widowControl w:val="0"/>
        <w:tabs>
          <w:tab w:val="left" w:pos="426"/>
        </w:tabs>
        <w:jc w:val="both"/>
        <w:rPr>
          <w:rFonts w:ascii="Cambria" w:hAnsi="Cambria"/>
          <w:b/>
          <w:color w:val="FF0000"/>
          <w:sz w:val="22"/>
          <w:szCs w:val="22"/>
        </w:rPr>
      </w:pPr>
    </w:p>
    <w:p w:rsidR="00F07615" w:rsidRPr="00105729" w:rsidRDefault="00F07615" w:rsidP="00F07615">
      <w:pPr>
        <w:widowControl w:val="0"/>
        <w:numPr>
          <w:ilvl w:val="0"/>
          <w:numId w:val="42"/>
        </w:numPr>
        <w:tabs>
          <w:tab w:val="left" w:pos="426"/>
        </w:tabs>
        <w:jc w:val="both"/>
        <w:rPr>
          <w:rFonts w:ascii="Cambria" w:hAnsi="Cambria"/>
          <w:b/>
          <w:sz w:val="22"/>
          <w:szCs w:val="22"/>
        </w:rPr>
      </w:pPr>
      <w:r w:rsidRPr="00105729">
        <w:rPr>
          <w:rFonts w:ascii="Cambria" w:hAnsi="Cambria"/>
          <w:b/>
          <w:sz w:val="22"/>
          <w:szCs w:val="22"/>
        </w:rPr>
        <w:t>Zakres ubezpieczenia:</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sz w:val="22"/>
          <w:szCs w:val="22"/>
        </w:rPr>
        <w:t xml:space="preserve">Ubezpieczenie mienia od ognia i innych zdarzeń losowych, obejmujący w szczególności następujące ryzyka łącznie: </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b/>
          <w:sz w:val="22"/>
          <w:szCs w:val="22"/>
        </w:rPr>
        <w:t>P – podstawowy</w:t>
      </w:r>
      <w:r w:rsidRPr="00105729">
        <w:rPr>
          <w:rFonts w:ascii="Cambria" w:hAnsi="Cambria"/>
          <w:sz w:val="22"/>
          <w:szCs w:val="22"/>
        </w:rPr>
        <w:t xml:space="preserve"> – pożar, uderzenie pioruna, eksplozja i implozja, upadek statku powietrznego, zniszczenie lub uszkodzenie ubezpieczonego mienia wskutek akcji ratowniczej, prowadzonej w związku z zaistniałymi zdarzeniami losowymi, objętymi umową ubezpieczenia,</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b/>
          <w:sz w:val="22"/>
          <w:szCs w:val="22"/>
        </w:rPr>
        <w:t>PŻ – pozostałe żywioły</w:t>
      </w:r>
      <w:r w:rsidRPr="00105729">
        <w:rPr>
          <w:rFonts w:ascii="Cambria" w:hAnsi="Cambria"/>
          <w:sz w:val="22"/>
          <w:szCs w:val="22"/>
        </w:rPr>
        <w:t xml:space="preserve"> – huragan, deszcz nawalny, grad, napór śniegu lub lodu, lawina, trzęsienie ziemi, obsunięcie się ziemi, uderzenie pojazdu, upadek drzewa</w:t>
      </w:r>
      <w:r w:rsidRPr="006A6E56">
        <w:rPr>
          <w:rFonts w:ascii="Cambria" w:hAnsi="Cambria"/>
          <w:sz w:val="22"/>
          <w:szCs w:val="22"/>
        </w:rPr>
        <w:t>,</w:t>
      </w:r>
      <w:r w:rsidRPr="00105729">
        <w:rPr>
          <w:rFonts w:ascii="Cambria" w:hAnsi="Cambria"/>
          <w:sz w:val="22"/>
          <w:szCs w:val="22"/>
        </w:rPr>
        <w:t xml:space="preserve"> dym, sadza, huk ponaddźwiękowy, upadek drzew, budynków lub budowli,</w:t>
      </w:r>
      <w:r w:rsidRPr="006A6E56">
        <w:rPr>
          <w:rFonts w:ascii="Cambria" w:hAnsi="Cambria"/>
          <w:sz w:val="22"/>
          <w:szCs w:val="22"/>
        </w:rPr>
        <w:t xml:space="preserve"> uszkodzenie przez </w:t>
      </w:r>
      <w:r w:rsidR="00136097" w:rsidRPr="006A6E56">
        <w:rPr>
          <w:rFonts w:ascii="Cambria" w:hAnsi="Cambria"/>
          <w:sz w:val="22"/>
          <w:szCs w:val="22"/>
        </w:rPr>
        <w:t>zwierzęta</w:t>
      </w:r>
      <w:r w:rsidRPr="006A6E56">
        <w:rPr>
          <w:rFonts w:ascii="Cambria" w:hAnsi="Cambria"/>
          <w:sz w:val="22"/>
          <w:szCs w:val="22"/>
        </w:rPr>
        <w:t>.</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b/>
          <w:sz w:val="22"/>
          <w:szCs w:val="22"/>
        </w:rPr>
        <w:t>PO – powódź</w:t>
      </w:r>
      <w:r w:rsidRPr="00105729">
        <w:rPr>
          <w:rFonts w:ascii="Cambria" w:hAnsi="Cambria"/>
          <w:sz w:val="22"/>
          <w:szCs w:val="22"/>
        </w:rPr>
        <w:t xml:space="preserve"> z limitem </w:t>
      </w:r>
      <w:r w:rsidR="00136097">
        <w:rPr>
          <w:rFonts w:ascii="Cambria" w:hAnsi="Cambria"/>
          <w:sz w:val="22"/>
          <w:szCs w:val="22"/>
        </w:rPr>
        <w:t>10</w:t>
      </w:r>
      <w:r w:rsidRPr="00105729">
        <w:rPr>
          <w:rFonts w:ascii="Cambria" w:hAnsi="Cambria"/>
          <w:sz w:val="22"/>
          <w:szCs w:val="22"/>
        </w:rPr>
        <w:t xml:space="preserve">0 000 zł na jedno zdarzenie i  </w:t>
      </w:r>
      <w:r w:rsidR="00136097">
        <w:rPr>
          <w:rFonts w:ascii="Cambria" w:hAnsi="Cambria"/>
          <w:sz w:val="22"/>
          <w:szCs w:val="22"/>
        </w:rPr>
        <w:t>8</w:t>
      </w:r>
      <w:r w:rsidRPr="00105729">
        <w:rPr>
          <w:rFonts w:ascii="Cambria" w:hAnsi="Cambria"/>
          <w:sz w:val="22"/>
          <w:szCs w:val="22"/>
        </w:rPr>
        <w:t>00 000 zł na wszystkie zdarzenia</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b/>
          <w:sz w:val="22"/>
          <w:szCs w:val="22"/>
        </w:rPr>
        <w:t>D – dewastacja</w:t>
      </w:r>
      <w:r w:rsidRPr="00105729">
        <w:rPr>
          <w:rFonts w:ascii="Cambria" w:hAnsi="Cambria"/>
          <w:sz w:val="22"/>
          <w:szCs w:val="22"/>
        </w:rPr>
        <w:t xml:space="preserve"> ubezpieczonego mienia przez osobę trzecią z limitem </w:t>
      </w:r>
      <w:r w:rsidR="00136097">
        <w:rPr>
          <w:rFonts w:ascii="Cambria" w:hAnsi="Cambria"/>
          <w:sz w:val="22"/>
          <w:szCs w:val="22"/>
        </w:rPr>
        <w:t>7</w:t>
      </w:r>
      <w:r w:rsidRPr="00105729">
        <w:rPr>
          <w:rFonts w:ascii="Cambria" w:hAnsi="Cambria"/>
          <w:sz w:val="22"/>
          <w:szCs w:val="22"/>
        </w:rPr>
        <w:t>0 000,00 zł</w:t>
      </w:r>
    </w:p>
    <w:p w:rsidR="00F07615" w:rsidRPr="00105729" w:rsidRDefault="00F07615" w:rsidP="00F07615">
      <w:pPr>
        <w:widowControl w:val="0"/>
        <w:tabs>
          <w:tab w:val="left" w:pos="426"/>
        </w:tabs>
        <w:jc w:val="both"/>
        <w:rPr>
          <w:rFonts w:ascii="Cambria" w:hAnsi="Cambria"/>
          <w:sz w:val="22"/>
          <w:szCs w:val="22"/>
        </w:rPr>
      </w:pPr>
      <w:r w:rsidRPr="00105729">
        <w:rPr>
          <w:rFonts w:ascii="Cambria" w:hAnsi="Cambria"/>
          <w:b/>
          <w:sz w:val="22"/>
          <w:szCs w:val="22"/>
        </w:rPr>
        <w:t>PRZ – przepięcie</w:t>
      </w:r>
      <w:r w:rsidRPr="00105729">
        <w:rPr>
          <w:rFonts w:ascii="Cambria" w:hAnsi="Cambria"/>
          <w:sz w:val="22"/>
          <w:szCs w:val="22"/>
        </w:rPr>
        <w:t xml:space="preserve"> (rozumianego jako szkody spowodowane działaniem prądu elektrycznego, w tym również powstałe w czasie wyładowań atmosferycznych na skutek przepięcia lub wzbudzania się niszczących sił elektromagnetycznych w obwodach elektrycznych odbiorników) z limitem odszkodowawczym </w:t>
      </w:r>
      <w:r w:rsidR="00136097">
        <w:rPr>
          <w:rFonts w:ascii="Cambria" w:hAnsi="Cambria"/>
          <w:sz w:val="22"/>
          <w:szCs w:val="22"/>
        </w:rPr>
        <w:t>30</w:t>
      </w:r>
      <w:r w:rsidRPr="00105729">
        <w:rPr>
          <w:rFonts w:ascii="Cambria" w:hAnsi="Cambria"/>
          <w:sz w:val="22"/>
          <w:szCs w:val="22"/>
        </w:rPr>
        <w:t>0 000,- zł na jedno i wszystkie zdarzenia.</w:t>
      </w:r>
    </w:p>
    <w:p w:rsidR="00F07615" w:rsidRPr="00105729" w:rsidRDefault="00F07615" w:rsidP="00F07615">
      <w:pPr>
        <w:widowControl w:val="0"/>
        <w:overflowPunct w:val="0"/>
        <w:autoSpaceDE w:val="0"/>
        <w:jc w:val="both"/>
        <w:rPr>
          <w:rFonts w:ascii="Cambria" w:hAnsi="Cambria"/>
          <w:sz w:val="22"/>
          <w:szCs w:val="22"/>
        </w:rPr>
      </w:pPr>
      <w:r w:rsidRPr="00105729">
        <w:rPr>
          <w:rFonts w:ascii="Cambria" w:hAnsi="Cambria"/>
          <w:b/>
          <w:sz w:val="22"/>
          <w:szCs w:val="22"/>
        </w:rPr>
        <w:t xml:space="preserve">Awaria instalacji lub urządzeń technologicznych – </w:t>
      </w:r>
      <w:r w:rsidRPr="00105729">
        <w:rPr>
          <w:rFonts w:ascii="Cambria" w:hAnsi="Cambria"/>
          <w:sz w:val="22"/>
          <w:szCs w:val="22"/>
        </w:rPr>
        <w:t>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łącznie z kosztami udokumentowanego poszukiwania miejsca szkody.</w:t>
      </w:r>
    </w:p>
    <w:p w:rsidR="00F07615" w:rsidRPr="00105729" w:rsidRDefault="00F07615" w:rsidP="00F07615">
      <w:pPr>
        <w:widowControl w:val="0"/>
        <w:tabs>
          <w:tab w:val="left" w:pos="426"/>
        </w:tabs>
        <w:jc w:val="both"/>
        <w:rPr>
          <w:rFonts w:ascii="Cambria" w:hAnsi="Cambria"/>
          <w:b/>
          <w:sz w:val="22"/>
          <w:szCs w:val="22"/>
        </w:rPr>
      </w:pPr>
    </w:p>
    <w:p w:rsidR="00F07615" w:rsidRPr="006A6E56" w:rsidRDefault="00F07615" w:rsidP="00F07615">
      <w:pPr>
        <w:widowControl w:val="0"/>
        <w:numPr>
          <w:ilvl w:val="0"/>
          <w:numId w:val="42"/>
        </w:numPr>
        <w:tabs>
          <w:tab w:val="left" w:pos="426"/>
        </w:tabs>
        <w:jc w:val="both"/>
        <w:rPr>
          <w:rFonts w:ascii="Cambria" w:hAnsi="Cambria"/>
          <w:b/>
          <w:sz w:val="22"/>
          <w:szCs w:val="22"/>
        </w:rPr>
      </w:pPr>
      <w:r w:rsidRPr="00105729">
        <w:rPr>
          <w:rFonts w:ascii="Cambria" w:hAnsi="Cambria"/>
          <w:b/>
          <w:sz w:val="22"/>
          <w:szCs w:val="22"/>
        </w:rPr>
        <w:t>Warunki szczególne obligatoryjne:</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sz w:val="22"/>
          <w:szCs w:val="22"/>
        </w:rPr>
        <w:t xml:space="preserve"> </w:t>
      </w:r>
      <w:r w:rsidRPr="00105729">
        <w:rPr>
          <w:rFonts w:ascii="Cambria" w:hAnsi="Cambria"/>
          <w:sz w:val="22"/>
          <w:szCs w:val="22"/>
        </w:rPr>
        <w:t>Przyjęcie klauzuli stempla bankowego lub pocztowego</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Przyjęcie klauzuli czasu ochrony</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Przyjęcie klauzuli nie ściągania rat nie wymagalnych</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Przyjęcie klauzuli zgłaszania szkód</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Przyjęcie podanej klauzuli dodatkowej przezornej sumy ubezpieczenia, z limitem 50 000,00 zł</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Przyjęcie podanej klauzuli wynagrodzenia rzeczoznawców i ekspertów</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 xml:space="preserve">Ubezpieczyciel nie wymaga instalacji odgromowych na budynkach na których zainstalowano przedmiot ubezpieczenia. </w:t>
      </w:r>
      <w:r w:rsidRPr="006A6E56">
        <w:rPr>
          <w:rFonts w:ascii="Cambria" w:hAnsi="Cambria"/>
          <w:b/>
          <w:sz w:val="22"/>
          <w:szCs w:val="22"/>
        </w:rPr>
        <w:t xml:space="preserve"> </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6A6E56">
        <w:rPr>
          <w:rFonts w:ascii="Cambria" w:hAnsi="Cambria"/>
          <w:b/>
          <w:sz w:val="22"/>
          <w:szCs w:val="22"/>
        </w:rPr>
        <w:t xml:space="preserve"> </w:t>
      </w:r>
      <w:r w:rsidRPr="00105729">
        <w:rPr>
          <w:rFonts w:ascii="Cambria" w:hAnsi="Cambria"/>
          <w:sz w:val="22"/>
          <w:szCs w:val="22"/>
        </w:rPr>
        <w:t>Ochroną ubezpieczeniową dodatkowo objęte są szkody spowodowane kradzieżą elementów stałych. Limit odpowiedzialności wynosi 30 000,00 zł na jedno i wszystkie zdarzenia w każdym okresie ubezpieczenia.</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Ochroną ubezpieczeniową dodatkowo objęte są szkody spowodowane przez zwierzęta. Limit odpowiedzialności wynosi 20 000,00 zł na jedno i wszystkie zdarzenia w każdym okresie ubezpieczenia.</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Zamawiający zastrzega, że zestawy solarne będą przyjmowane do końca 2019 r. dlatego też Zamawiający będzie zobowiązany do wystawiania polis na sumy jakie będą odpowiadały wartości rzeczywiście odebranych zestawów. Składka za ubezpieczenie ma być wyliczona co do dnia za czas rzeczywiście ponoszonej ochrony ubezpieczeniowej. Ubezpieczyciel nie będzie stosował składki minimalnej z polisy</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Franszyza integralna – 200 zł, dla ryzyka przepięcia 100,00 zł</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 xml:space="preserve">Franszyza redukcyjna – 300 zł dla ryzyka gradu i powodzi </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 xml:space="preserve">Franszyza redukcyjna – </w:t>
      </w:r>
      <w:r w:rsidR="00136097">
        <w:rPr>
          <w:rFonts w:ascii="Cambria" w:hAnsi="Cambria"/>
          <w:sz w:val="22"/>
          <w:szCs w:val="22"/>
        </w:rPr>
        <w:t>2</w:t>
      </w:r>
      <w:r w:rsidRPr="00105729">
        <w:rPr>
          <w:rFonts w:ascii="Cambria" w:hAnsi="Cambria"/>
          <w:sz w:val="22"/>
          <w:szCs w:val="22"/>
        </w:rPr>
        <w:t>00 zł dla ryzyka dewastacji dla zestawów zamontowanych na ziemi, w pozostałych przypadkach brak.</w:t>
      </w:r>
    </w:p>
    <w:p w:rsidR="00F07615" w:rsidRPr="006A6E56"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sz w:val="22"/>
          <w:szCs w:val="22"/>
        </w:rPr>
        <w:t>Udział własny zniesiony</w:t>
      </w:r>
    </w:p>
    <w:p w:rsidR="00F07615" w:rsidRPr="00105729" w:rsidRDefault="00F07615" w:rsidP="00F07615">
      <w:pPr>
        <w:widowControl w:val="0"/>
        <w:numPr>
          <w:ilvl w:val="1"/>
          <w:numId w:val="42"/>
        </w:numPr>
        <w:tabs>
          <w:tab w:val="left" w:pos="426"/>
        </w:tabs>
        <w:jc w:val="both"/>
        <w:rPr>
          <w:rFonts w:ascii="Cambria" w:hAnsi="Cambria"/>
          <w:b/>
          <w:sz w:val="22"/>
          <w:szCs w:val="22"/>
        </w:rPr>
      </w:pPr>
      <w:r w:rsidRPr="00105729">
        <w:rPr>
          <w:rFonts w:ascii="Cambria" w:hAnsi="Cambria" w:cs="Arial"/>
          <w:sz w:val="22"/>
          <w:szCs w:val="22"/>
        </w:rPr>
        <w:t>Płatność składki rocznej w czterech ratach</w:t>
      </w:r>
    </w:p>
    <w:p w:rsidR="00F07615" w:rsidRPr="00105729" w:rsidRDefault="00F07615" w:rsidP="00F07615">
      <w:pPr>
        <w:widowControl w:val="0"/>
        <w:tabs>
          <w:tab w:val="left" w:pos="426"/>
        </w:tabs>
        <w:jc w:val="both"/>
        <w:rPr>
          <w:rFonts w:ascii="Cambria" w:hAnsi="Cambria"/>
          <w:b/>
          <w:color w:val="FF0000"/>
          <w:sz w:val="22"/>
          <w:szCs w:val="22"/>
        </w:rPr>
      </w:pPr>
    </w:p>
    <w:p w:rsidR="00F07615" w:rsidRPr="00105729" w:rsidRDefault="00F07615" w:rsidP="00F07615">
      <w:pPr>
        <w:widowControl w:val="0"/>
        <w:numPr>
          <w:ilvl w:val="0"/>
          <w:numId w:val="42"/>
        </w:numPr>
        <w:tabs>
          <w:tab w:val="left" w:pos="426"/>
        </w:tabs>
        <w:jc w:val="both"/>
        <w:rPr>
          <w:rFonts w:ascii="Cambria" w:hAnsi="Cambria"/>
          <w:b/>
          <w:sz w:val="22"/>
          <w:szCs w:val="22"/>
        </w:rPr>
      </w:pPr>
      <w:r w:rsidRPr="00105729">
        <w:rPr>
          <w:rFonts w:ascii="Cambria" w:hAnsi="Cambria"/>
          <w:b/>
          <w:sz w:val="22"/>
          <w:szCs w:val="22"/>
        </w:rPr>
        <w:t>Warunki szczególne fakultatywne</w:t>
      </w:r>
    </w:p>
    <w:p w:rsidR="00F07615" w:rsidRPr="00105729" w:rsidRDefault="00F07615" w:rsidP="00F07615">
      <w:pPr>
        <w:widowControl w:val="0"/>
        <w:numPr>
          <w:ilvl w:val="1"/>
          <w:numId w:val="42"/>
        </w:numPr>
        <w:tabs>
          <w:tab w:val="num" w:pos="0"/>
          <w:tab w:val="left" w:pos="851"/>
        </w:tabs>
        <w:jc w:val="both"/>
        <w:rPr>
          <w:rFonts w:ascii="Cambria" w:hAnsi="Cambria"/>
          <w:sz w:val="22"/>
          <w:szCs w:val="22"/>
        </w:rPr>
      </w:pPr>
      <w:r w:rsidRPr="00105729">
        <w:rPr>
          <w:rFonts w:ascii="Cambria" w:hAnsi="Cambria"/>
          <w:sz w:val="22"/>
          <w:szCs w:val="22"/>
        </w:rPr>
        <w:t xml:space="preserve">Zwieszenie limitu odpowiedzialności na ryzyko przepięcia z </w:t>
      </w:r>
      <w:r w:rsidR="00136097">
        <w:rPr>
          <w:rFonts w:ascii="Cambria" w:hAnsi="Cambria"/>
          <w:sz w:val="22"/>
          <w:szCs w:val="22"/>
        </w:rPr>
        <w:t>30</w:t>
      </w:r>
      <w:r w:rsidRPr="00105729">
        <w:rPr>
          <w:rFonts w:ascii="Cambria" w:hAnsi="Cambria"/>
          <w:sz w:val="22"/>
          <w:szCs w:val="22"/>
        </w:rPr>
        <w:t xml:space="preserve">0 000 zł do </w:t>
      </w:r>
      <w:r w:rsidR="00136097">
        <w:rPr>
          <w:rFonts w:ascii="Cambria" w:hAnsi="Cambria"/>
          <w:sz w:val="22"/>
          <w:szCs w:val="22"/>
        </w:rPr>
        <w:t>5</w:t>
      </w:r>
      <w:r w:rsidRPr="00105729">
        <w:rPr>
          <w:rFonts w:ascii="Cambria" w:hAnsi="Cambria"/>
          <w:sz w:val="22"/>
          <w:szCs w:val="22"/>
        </w:rPr>
        <w:t>00 000 zł</w:t>
      </w:r>
    </w:p>
    <w:p w:rsidR="00F07615" w:rsidRPr="00105729" w:rsidRDefault="00F07615" w:rsidP="00F07615">
      <w:pPr>
        <w:widowControl w:val="0"/>
        <w:numPr>
          <w:ilvl w:val="1"/>
          <w:numId w:val="42"/>
        </w:numPr>
        <w:tabs>
          <w:tab w:val="num" w:pos="0"/>
          <w:tab w:val="left" w:pos="851"/>
        </w:tabs>
        <w:jc w:val="both"/>
        <w:rPr>
          <w:rFonts w:ascii="Cambria" w:hAnsi="Cambria"/>
          <w:sz w:val="22"/>
          <w:szCs w:val="22"/>
        </w:rPr>
      </w:pPr>
      <w:r w:rsidRPr="00105729">
        <w:rPr>
          <w:rFonts w:ascii="Cambria" w:hAnsi="Cambria"/>
          <w:sz w:val="22"/>
          <w:szCs w:val="22"/>
        </w:rPr>
        <w:t xml:space="preserve">Podwyższenie limitu odpowiedzialności dla ryzyka powodzi na </w:t>
      </w:r>
      <w:r w:rsidR="00136097">
        <w:rPr>
          <w:rFonts w:ascii="Cambria" w:hAnsi="Cambria"/>
          <w:sz w:val="22"/>
          <w:szCs w:val="22"/>
        </w:rPr>
        <w:t>1</w:t>
      </w:r>
      <w:r w:rsidR="00FE287D">
        <w:rPr>
          <w:rFonts w:ascii="Cambria" w:hAnsi="Cambria"/>
          <w:sz w:val="22"/>
          <w:szCs w:val="22"/>
        </w:rPr>
        <w:t>2</w:t>
      </w:r>
      <w:r w:rsidRPr="00105729">
        <w:rPr>
          <w:rFonts w:ascii="Cambria" w:hAnsi="Cambria"/>
          <w:sz w:val="22"/>
          <w:szCs w:val="22"/>
        </w:rPr>
        <w:t xml:space="preserve">0 000 zł na jedno zdarzenie i </w:t>
      </w:r>
      <w:r w:rsidR="00136097">
        <w:rPr>
          <w:rFonts w:ascii="Cambria" w:hAnsi="Cambria"/>
          <w:sz w:val="22"/>
          <w:szCs w:val="22"/>
        </w:rPr>
        <w:t>1 0</w:t>
      </w:r>
      <w:r w:rsidRPr="00105729">
        <w:rPr>
          <w:rFonts w:ascii="Cambria" w:hAnsi="Cambria"/>
          <w:sz w:val="22"/>
          <w:szCs w:val="22"/>
        </w:rPr>
        <w:t>00 000 zł na wszystkie zdarzenia</w:t>
      </w:r>
    </w:p>
    <w:p w:rsidR="00F07615" w:rsidRPr="00105729" w:rsidRDefault="00F07615" w:rsidP="00F07615">
      <w:pPr>
        <w:widowControl w:val="0"/>
        <w:numPr>
          <w:ilvl w:val="1"/>
          <w:numId w:val="42"/>
        </w:numPr>
        <w:tabs>
          <w:tab w:val="num" w:pos="0"/>
          <w:tab w:val="left" w:pos="851"/>
        </w:tabs>
        <w:jc w:val="both"/>
        <w:rPr>
          <w:rFonts w:ascii="Cambria" w:hAnsi="Cambria"/>
          <w:sz w:val="22"/>
          <w:szCs w:val="22"/>
        </w:rPr>
      </w:pPr>
      <w:r w:rsidRPr="00105729">
        <w:rPr>
          <w:rFonts w:ascii="Cambria" w:hAnsi="Cambria"/>
          <w:sz w:val="22"/>
          <w:szCs w:val="22"/>
        </w:rPr>
        <w:t>Zniesienie franszyzy integralnej</w:t>
      </w:r>
    </w:p>
    <w:p w:rsidR="00F07615" w:rsidRPr="002049C0" w:rsidRDefault="00F07615" w:rsidP="00F07615">
      <w:pPr>
        <w:widowControl w:val="0"/>
        <w:numPr>
          <w:ilvl w:val="1"/>
          <w:numId w:val="42"/>
        </w:numPr>
        <w:tabs>
          <w:tab w:val="num" w:pos="0"/>
          <w:tab w:val="left" w:pos="851"/>
        </w:tabs>
        <w:suppressAutoHyphens w:val="0"/>
        <w:spacing w:after="120" w:line="276" w:lineRule="auto"/>
        <w:outlineLvl w:val="0"/>
        <w:rPr>
          <w:rFonts w:ascii="Cambria" w:hAnsi="Cambria"/>
          <w:bCs/>
          <w:color w:val="FF0000"/>
          <w:sz w:val="22"/>
          <w:szCs w:val="22"/>
        </w:rPr>
      </w:pPr>
      <w:r w:rsidRPr="00105729">
        <w:rPr>
          <w:rFonts w:ascii="Cambria" w:hAnsi="Cambria"/>
          <w:sz w:val="22"/>
          <w:szCs w:val="22"/>
        </w:rPr>
        <w:t>Zniesienie franszyzy redukcyjnej dla ryzyk gradu i powodzi</w:t>
      </w:r>
      <w:r w:rsidRPr="002049C0">
        <w:rPr>
          <w:rFonts w:ascii="Cambria" w:hAnsi="Cambria"/>
          <w:sz w:val="22"/>
          <w:szCs w:val="22"/>
        </w:rPr>
        <w:t>.</w:t>
      </w:r>
    </w:p>
    <w:p w:rsidR="00F07615" w:rsidRPr="00DF0238" w:rsidRDefault="00F07615" w:rsidP="00F07615">
      <w:pPr>
        <w:jc w:val="right"/>
        <w:outlineLvl w:val="0"/>
        <w:rPr>
          <w:rFonts w:ascii="Cambria" w:hAnsi="Cambria"/>
          <w:bCs/>
          <w:color w:val="FF0000"/>
          <w:sz w:val="22"/>
          <w:szCs w:val="22"/>
        </w:rPr>
      </w:pPr>
    </w:p>
    <w:p w:rsidR="00F07615" w:rsidRPr="00DF0238" w:rsidRDefault="00F07615" w:rsidP="00F07615">
      <w:pPr>
        <w:tabs>
          <w:tab w:val="left" w:pos="284"/>
          <w:tab w:val="left" w:pos="567"/>
        </w:tabs>
        <w:jc w:val="right"/>
        <w:outlineLvl w:val="0"/>
        <w:rPr>
          <w:rFonts w:ascii="Cambria" w:hAnsi="Cambria"/>
          <w:b/>
          <w:bCs/>
          <w:color w:val="FF0000"/>
          <w:sz w:val="22"/>
          <w:szCs w:val="22"/>
        </w:rPr>
      </w:pPr>
    </w:p>
    <w:p w:rsidR="00F07615" w:rsidRPr="00DF0238" w:rsidRDefault="00F07615" w:rsidP="00F07615">
      <w:pPr>
        <w:tabs>
          <w:tab w:val="left" w:pos="284"/>
          <w:tab w:val="left" w:pos="567"/>
        </w:tabs>
        <w:outlineLvl w:val="0"/>
        <w:rPr>
          <w:rFonts w:ascii="Cambria" w:hAnsi="Cambria"/>
          <w:b/>
          <w:bCs/>
          <w:color w:val="FF0000"/>
          <w:sz w:val="22"/>
          <w:szCs w:val="22"/>
        </w:rPr>
      </w:pPr>
    </w:p>
    <w:p w:rsidR="00300E7B" w:rsidRDefault="00300E7B"/>
    <w:sectPr w:rsidR="00300E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B32" w:rsidRDefault="00D14B32">
      <w:r>
        <w:separator/>
      </w:r>
    </w:p>
  </w:endnote>
  <w:endnote w:type="continuationSeparator" w:id="0">
    <w:p w:rsidR="00D14B32" w:rsidRDefault="00D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1D1" w:rsidRDefault="007431D1" w:rsidP="007431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431D1" w:rsidRDefault="007431D1" w:rsidP="007431D1">
    <w:pPr>
      <w:pStyle w:val="Stopka"/>
      <w:ind w:right="360"/>
    </w:pPr>
  </w:p>
  <w:p w:rsidR="007431D1" w:rsidRDefault="007431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1D1" w:rsidRPr="003D375B" w:rsidRDefault="007431D1" w:rsidP="007431D1">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D23B34">
      <w:rPr>
        <w:rFonts w:ascii="Cambria" w:eastAsia="Times New Roman" w:hAnsi="Cambria"/>
        <w:noProof/>
        <w:lang w:val="pl-PL"/>
      </w:rPr>
      <w:t>22</w:t>
    </w:r>
    <w:r w:rsidRPr="003D375B">
      <w:rPr>
        <w:rFonts w:ascii="Cambria" w:eastAsia="Times New Roman" w:hAnsi="Cambria"/>
      </w:rPr>
      <w:fldChar w:fldCharType="end"/>
    </w:r>
  </w:p>
  <w:p w:rsidR="007431D1" w:rsidRPr="003D375B" w:rsidRDefault="007431D1" w:rsidP="007431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B32" w:rsidRDefault="00D14B32">
      <w:r>
        <w:separator/>
      </w:r>
    </w:p>
  </w:footnote>
  <w:footnote w:type="continuationSeparator" w:id="0">
    <w:p w:rsidR="00D14B32" w:rsidRDefault="00D1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6"/>
    <w:multiLevelType w:val="multilevel"/>
    <w:tmpl w:val="F70C0A76"/>
    <w:lvl w:ilvl="0">
      <w:start w:val="2"/>
      <w:numFmt w:val="decimal"/>
      <w:lvlText w:val="%1."/>
      <w:lvlJc w:val="left"/>
      <w:pPr>
        <w:tabs>
          <w:tab w:val="num" w:pos="357"/>
        </w:tabs>
      </w:pPr>
      <w:rPr>
        <w:rFonts w:cs="Times New Roman"/>
      </w:rPr>
    </w:lvl>
    <w:lvl w:ilvl="1">
      <w:start w:val="1"/>
      <w:numFmt w:val="decimal"/>
      <w:lvlText w:val="%1.%2."/>
      <w:lvlJc w:val="left"/>
      <w:pPr>
        <w:tabs>
          <w:tab w:val="num" w:pos="357"/>
        </w:tabs>
      </w:pPr>
      <w:rPr>
        <w:rFonts w:cs="Times New Roman"/>
        <w:b/>
        <w:color w:val="auto"/>
        <w:sz w:val="24"/>
        <w:szCs w:val="24"/>
      </w:rPr>
    </w:lvl>
    <w:lvl w:ilvl="2">
      <w:start w:val="1"/>
      <w:numFmt w:val="decimal"/>
      <w:lvlText w:val="%1.%2.%3."/>
      <w:lvlJc w:val="left"/>
      <w:pPr>
        <w:tabs>
          <w:tab w:val="num" w:pos="0"/>
        </w:tabs>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F2186D"/>
    <w:multiLevelType w:val="hybridMultilevel"/>
    <w:tmpl w:val="63AEA196"/>
    <w:lvl w:ilvl="0" w:tplc="9DC4DA78">
      <w:start w:val="1"/>
      <w:numFmt w:val="lowerLetter"/>
      <w:lvlText w:val="%1."/>
      <w:lvlJc w:val="left"/>
      <w:pPr>
        <w:ind w:left="1080" w:hanging="360"/>
      </w:pPr>
      <w:rPr>
        <w:rFonts w:ascii="Cambria" w:hAnsi="Cambria"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174E32B8"/>
    <w:multiLevelType w:val="hybridMultilevel"/>
    <w:tmpl w:val="D452FDF6"/>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B2F1A53"/>
    <w:multiLevelType w:val="hybridMultilevel"/>
    <w:tmpl w:val="116E274A"/>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97638E"/>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5A0608"/>
    <w:multiLevelType w:val="hybridMultilevel"/>
    <w:tmpl w:val="3C88A42C"/>
    <w:lvl w:ilvl="0" w:tplc="04150011">
      <w:start w:val="1"/>
      <w:numFmt w:val="decimal"/>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9" w15:restartNumberingAfterBreak="0">
    <w:nsid w:val="2DFE2EC2"/>
    <w:multiLevelType w:val="hybridMultilevel"/>
    <w:tmpl w:val="2CC288F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764281"/>
    <w:multiLevelType w:val="hybridMultilevel"/>
    <w:tmpl w:val="43662A8C"/>
    <w:lvl w:ilvl="0" w:tplc="BD68E7E0">
      <w:start w:val="1"/>
      <w:numFmt w:val="bullet"/>
      <w:lvlText w:val=""/>
      <w:lvlJc w:val="left"/>
      <w:pPr>
        <w:ind w:left="720" w:hanging="360"/>
      </w:pPr>
      <w:rPr>
        <w:rFonts w:ascii="Symbol" w:hAnsi="Symbol" w:hint="default"/>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38A55FD8"/>
    <w:multiLevelType w:val="hybridMultilevel"/>
    <w:tmpl w:val="2D801320"/>
    <w:lvl w:ilvl="0" w:tplc="9600E412">
      <w:start w:val="1"/>
      <w:numFmt w:val="decimal"/>
      <w:lvlText w:val="%1)"/>
      <w:lvlJc w:val="left"/>
      <w:pPr>
        <w:ind w:left="720" w:hanging="360"/>
      </w:pPr>
      <w:rPr>
        <w:rFonts w:ascii="Cambria" w:hAnsi="Cambri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CA07E15"/>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6A0D8C"/>
    <w:multiLevelType w:val="multilevel"/>
    <w:tmpl w:val="C12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4220017"/>
    <w:multiLevelType w:val="multilevel"/>
    <w:tmpl w:val="930E021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6877639"/>
    <w:multiLevelType w:val="multilevel"/>
    <w:tmpl w:val="B19C397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78F7713"/>
    <w:multiLevelType w:val="hybridMultilevel"/>
    <w:tmpl w:val="D6E6C61A"/>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42C66"/>
    <w:multiLevelType w:val="multilevel"/>
    <w:tmpl w:val="13EA55E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15:restartNumberingAfterBreak="0">
    <w:nsid w:val="56262519"/>
    <w:multiLevelType w:val="multilevel"/>
    <w:tmpl w:val="A894E234"/>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621C5"/>
    <w:multiLevelType w:val="hybridMultilevel"/>
    <w:tmpl w:val="8D020C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8630631"/>
    <w:multiLevelType w:val="multilevel"/>
    <w:tmpl w:val="83DC031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sz w:val="22"/>
        <w:szCs w:val="22"/>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15:restartNumberingAfterBreak="0">
    <w:nsid w:val="59B12F5F"/>
    <w:multiLevelType w:val="multilevel"/>
    <w:tmpl w:val="81B44ED2"/>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color w:val="auto"/>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6FE7222"/>
    <w:multiLevelType w:val="multilevel"/>
    <w:tmpl w:val="A7C01A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928701A"/>
    <w:multiLevelType w:val="hybridMultilevel"/>
    <w:tmpl w:val="CE54F5E4"/>
    <w:lvl w:ilvl="0" w:tplc="04150011">
      <w:start w:val="1"/>
      <w:numFmt w:val="decimal"/>
      <w:lvlText w:val="%1)"/>
      <w:lvlJc w:val="left"/>
      <w:pPr>
        <w:ind w:left="1260" w:hanging="360"/>
      </w:pPr>
      <w:rPr>
        <w:rFonts w:hint="default"/>
        <w:b w:val="0"/>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9"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1"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32"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FE2CDF"/>
    <w:multiLevelType w:val="multilevel"/>
    <w:tmpl w:val="81B8D87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4"/>
  </w:num>
  <w:num w:numId="24">
    <w:abstractNumId w:val="8"/>
  </w:num>
  <w:num w:numId="25">
    <w:abstractNumId w:val="23"/>
  </w:num>
  <w:num w:numId="26">
    <w:abstractNumId w:val="27"/>
  </w:num>
  <w:num w:numId="27">
    <w:abstractNumId w:val="17"/>
  </w:num>
  <w:num w:numId="28">
    <w:abstractNumId w:val="15"/>
  </w:num>
  <w:num w:numId="29">
    <w:abstractNumId w:val="10"/>
  </w:num>
  <w:num w:numId="30">
    <w:abstractNumId w:val="16"/>
  </w:num>
  <w:num w:numId="31">
    <w:abstractNumId w:val="9"/>
  </w:num>
  <w:num w:numId="32">
    <w:abstractNumId w:val="1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2"/>
  </w:num>
  <w:num w:numId="36">
    <w:abstractNumId w:val="1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4"/>
  </w:num>
  <w:num w:numId="40">
    <w:abstractNumId w:val="21"/>
  </w:num>
  <w:num w:numId="41">
    <w:abstractNumId w:val="1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0B"/>
    <w:rsid w:val="00077F34"/>
    <w:rsid w:val="00136097"/>
    <w:rsid w:val="00300E7B"/>
    <w:rsid w:val="00317F08"/>
    <w:rsid w:val="003329EE"/>
    <w:rsid w:val="00334A9C"/>
    <w:rsid w:val="003C43C0"/>
    <w:rsid w:val="00483632"/>
    <w:rsid w:val="00607A0B"/>
    <w:rsid w:val="00637507"/>
    <w:rsid w:val="007431D1"/>
    <w:rsid w:val="007C6ABD"/>
    <w:rsid w:val="007E6292"/>
    <w:rsid w:val="00A134C0"/>
    <w:rsid w:val="00AD0367"/>
    <w:rsid w:val="00AD1AD8"/>
    <w:rsid w:val="00B269F4"/>
    <w:rsid w:val="00D14B32"/>
    <w:rsid w:val="00D23B34"/>
    <w:rsid w:val="00ED4A8D"/>
    <w:rsid w:val="00EE7DA1"/>
    <w:rsid w:val="00F07615"/>
    <w:rsid w:val="00F83750"/>
    <w:rsid w:val="00FE2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24572-CA20-485D-A286-13E8C077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7A0B"/>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607A0B"/>
    <w:rPr>
      <w:rFonts w:cs="Times New Roman"/>
    </w:rPr>
  </w:style>
  <w:style w:type="paragraph" w:styleId="Stopka">
    <w:name w:val="footer"/>
    <w:basedOn w:val="Normalny"/>
    <w:link w:val="StopkaZnak"/>
    <w:uiPriority w:val="99"/>
    <w:rsid w:val="00607A0B"/>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607A0B"/>
    <w:rPr>
      <w:rFonts w:ascii="Times New Roman" w:eastAsia="Calibri" w:hAnsi="Times New Roman" w:cs="Times New Roman"/>
      <w:sz w:val="24"/>
      <w:szCs w:val="24"/>
      <w:lang w:val="x-none" w:eastAsia="ar-SA"/>
    </w:rPr>
  </w:style>
  <w:style w:type="paragraph" w:styleId="Tekstpodstawowywcity2">
    <w:name w:val="Body Text Indent 2"/>
    <w:basedOn w:val="Normalny"/>
    <w:link w:val="Tekstpodstawowywcity2Znak"/>
    <w:rsid w:val="00607A0B"/>
    <w:pPr>
      <w:spacing w:after="120" w:line="480" w:lineRule="auto"/>
      <w:ind w:left="283"/>
    </w:pPr>
    <w:rPr>
      <w:rFonts w:eastAsia="Calibri"/>
      <w:lang w:val="x-none"/>
    </w:rPr>
  </w:style>
  <w:style w:type="character" w:customStyle="1" w:styleId="Tekstpodstawowywcity2Znak">
    <w:name w:val="Tekst podstawowy wcięty 2 Znak"/>
    <w:basedOn w:val="Domylnaczcionkaakapitu"/>
    <w:link w:val="Tekstpodstawowywcity2"/>
    <w:rsid w:val="00607A0B"/>
    <w:rPr>
      <w:rFonts w:ascii="Times New Roman" w:eastAsia="Calibri" w:hAnsi="Times New Roman" w:cs="Times New Roman"/>
      <w:sz w:val="24"/>
      <w:szCs w:val="24"/>
      <w:lang w:val="x-none" w:eastAsia="ar-SA"/>
    </w:rPr>
  </w:style>
  <w:style w:type="paragraph" w:styleId="Akapitzlist">
    <w:name w:val="List Paragraph"/>
    <w:basedOn w:val="Normalny"/>
    <w:qFormat/>
    <w:rsid w:val="007431D1"/>
    <w:pPr>
      <w:ind w:left="720"/>
      <w:contextualSpacing/>
    </w:pPr>
  </w:style>
  <w:style w:type="character" w:styleId="Pogrubienie">
    <w:name w:val="Strong"/>
    <w:basedOn w:val="Domylnaczcionkaakapitu"/>
    <w:uiPriority w:val="22"/>
    <w:qFormat/>
    <w:rsid w:val="00F076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17256</Words>
  <Characters>103538</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Justyna Nanaszko</cp:lastModifiedBy>
  <cp:revision>2</cp:revision>
  <dcterms:created xsi:type="dcterms:W3CDTF">2019-12-11T10:04:00Z</dcterms:created>
  <dcterms:modified xsi:type="dcterms:W3CDTF">2019-12-11T10:04:00Z</dcterms:modified>
</cp:coreProperties>
</file>