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DACC" w14:textId="77777777" w:rsidR="004F15B2" w:rsidRPr="004F15B2" w:rsidRDefault="004F15B2" w:rsidP="004F15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F15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14:paraId="40B67543" w14:textId="77777777" w:rsidR="004F15B2" w:rsidRPr="004F15B2" w:rsidRDefault="004F15B2" w:rsidP="004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32BD6B2D" w14:textId="77777777" w:rsidR="004F15B2" w:rsidRPr="004F15B2" w:rsidRDefault="004F15B2" w:rsidP="004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27C55D0A" w14:textId="77777777" w:rsidR="004F15B2" w:rsidRPr="004F15B2" w:rsidRDefault="004F15B2" w:rsidP="004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14:paraId="598F0B3E" w14:textId="77777777" w:rsidR="004F15B2" w:rsidRPr="001551DD" w:rsidRDefault="004F15B2" w:rsidP="004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FAF35B8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przetarg ustny nieograniczony 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14:paraId="5FACB8C5" w14:textId="556D4AD6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5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oznaczenie nieruchomości według księgi wieczystej oraz katastru nieruchomości - </w:t>
      </w:r>
      <w:r w:rsidRPr="001551DD">
        <w:rPr>
          <w:rFonts w:ascii="Times New Roman" w:hAnsi="Times New Roman" w:cs="Times New Roman"/>
          <w:sz w:val="24"/>
          <w:szCs w:val="24"/>
        </w:rPr>
        <w:t xml:space="preserve">księga wieczysta Nr </w:t>
      </w:r>
      <w:r w:rsidR="007E7530" w:rsidRPr="00366167">
        <w:rPr>
          <w:rFonts w:ascii="Times New Roman" w:hAnsi="Times New Roman" w:cs="Times New Roman"/>
          <w:b/>
          <w:sz w:val="24"/>
          <w:szCs w:val="24"/>
        </w:rPr>
        <w:t>KS1E/0002</w:t>
      </w:r>
      <w:r w:rsidR="007C75F7">
        <w:rPr>
          <w:rFonts w:ascii="Times New Roman" w:hAnsi="Times New Roman" w:cs="Times New Roman"/>
          <w:b/>
          <w:sz w:val="24"/>
          <w:szCs w:val="24"/>
        </w:rPr>
        <w:t>9203</w:t>
      </w:r>
      <w:bookmarkStart w:id="0" w:name="_GoBack"/>
      <w:bookmarkEnd w:id="0"/>
      <w:r w:rsidR="007E7530" w:rsidRPr="00366167">
        <w:rPr>
          <w:rFonts w:ascii="Times New Roman" w:hAnsi="Times New Roman" w:cs="Times New Roman"/>
          <w:b/>
          <w:sz w:val="24"/>
          <w:szCs w:val="24"/>
        </w:rPr>
        <w:t>/</w:t>
      </w:r>
      <w:r w:rsidR="007C75F7">
        <w:rPr>
          <w:rFonts w:ascii="Times New Roman" w:hAnsi="Times New Roman" w:cs="Times New Roman"/>
          <w:b/>
          <w:sz w:val="24"/>
          <w:szCs w:val="24"/>
        </w:rPr>
        <w:t>9</w:t>
      </w:r>
      <w:r w:rsidRPr="001551DD">
        <w:rPr>
          <w:rFonts w:ascii="Times New Roman" w:hAnsi="Times New Roman" w:cs="Times New Roman"/>
          <w:sz w:val="24"/>
          <w:szCs w:val="24"/>
        </w:rPr>
        <w:t xml:space="preserve">, prowadzona przez Sąd Rejonowy w Lesku, </w:t>
      </w:r>
      <w:r w:rsidRPr="001551DD">
        <w:rPr>
          <w:rFonts w:ascii="Times New Roman" w:hAnsi="Times New Roman" w:cs="Times New Roman"/>
          <w:sz w:val="24"/>
          <w:szCs w:val="24"/>
        </w:rPr>
        <w:br/>
        <w:t xml:space="preserve">działka nr ew.: </w:t>
      </w:r>
      <w:r w:rsidRPr="001551DD">
        <w:rPr>
          <w:rFonts w:ascii="Times New Roman" w:hAnsi="Times New Roman" w:cs="Times New Roman"/>
          <w:b/>
          <w:sz w:val="24"/>
          <w:szCs w:val="24"/>
        </w:rPr>
        <w:t>1211</w:t>
      </w:r>
      <w:r w:rsidRPr="001551DD">
        <w:rPr>
          <w:rFonts w:ascii="Times New Roman" w:hAnsi="Times New Roman" w:cs="Times New Roman"/>
          <w:sz w:val="24"/>
          <w:szCs w:val="24"/>
        </w:rPr>
        <w:t xml:space="preserve"> położona w miejscowości </w:t>
      </w:r>
      <w:r w:rsidRPr="001551DD">
        <w:rPr>
          <w:rFonts w:ascii="Times New Roman" w:hAnsi="Times New Roman" w:cs="Times New Roman"/>
          <w:b/>
          <w:sz w:val="24"/>
          <w:szCs w:val="24"/>
        </w:rPr>
        <w:t>Olszanica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039511C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14:paraId="31E95618" w14:textId="5771115A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nieruchomości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r w:rsidRPr="00155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1DD">
        <w:rPr>
          <w:rFonts w:ascii="Times New Roman" w:hAnsi="Times New Roman" w:cs="Times New Roman"/>
          <w:b/>
          <w:bCs/>
          <w:sz w:val="24"/>
          <w:szCs w:val="24"/>
        </w:rPr>
        <w:t xml:space="preserve">0,0999 </w:t>
      </w:r>
      <w:r w:rsidRPr="001551DD">
        <w:rPr>
          <w:rFonts w:ascii="Times New Roman" w:hAnsi="Times New Roman" w:cs="Times New Roman"/>
          <w:b/>
          <w:sz w:val="24"/>
          <w:szCs w:val="24"/>
        </w:rPr>
        <w:t>ha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51021BEE" w14:textId="77777777" w:rsidR="004F15B2" w:rsidRPr="001551DD" w:rsidRDefault="004F15B2" w:rsidP="004F15B2">
      <w:pPr>
        <w:pStyle w:val="Tekstpodstawowy2"/>
        <w:jc w:val="both"/>
        <w:rPr>
          <w:bCs/>
          <w:sz w:val="24"/>
        </w:rPr>
      </w:pPr>
      <w:r w:rsidRPr="001551DD">
        <w:rPr>
          <w:b/>
          <w:bCs/>
          <w:sz w:val="24"/>
        </w:rPr>
        <w:t xml:space="preserve">4) </w:t>
      </w:r>
      <w:r w:rsidRPr="001551DD">
        <w:rPr>
          <w:b/>
          <w:sz w:val="24"/>
        </w:rPr>
        <w:t>opis nieruchomości</w:t>
      </w:r>
      <w:r w:rsidRPr="001551DD">
        <w:rPr>
          <w:b/>
          <w:bCs/>
          <w:sz w:val="24"/>
        </w:rPr>
        <w:t xml:space="preserve"> - </w:t>
      </w:r>
      <w:r w:rsidRPr="001551DD">
        <w:rPr>
          <w:bCs/>
          <w:sz w:val="24"/>
        </w:rPr>
        <w:t>działka niezabudowana, położona w zakolu rzeki, w obniżeniu terenowym. Teren działki prawie płaski z niewielkimi obniżeniami terenu, kształt granic przypomina nieregularny wielokąt.</w:t>
      </w:r>
    </w:p>
    <w:p w14:paraId="537CDB45" w14:textId="5ED33E3B" w:rsidR="004F15B2" w:rsidRPr="001551DD" w:rsidRDefault="004F15B2" w:rsidP="004F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bCs/>
          <w:sz w:val="24"/>
          <w:szCs w:val="24"/>
        </w:rPr>
        <w:t xml:space="preserve">Otoczenie: tereny przyrzeczne niezagospodarowane, powyżej poziomu przedmiotowej działki budownictwo mieszkaniowe i zagrodowe. Nieruchomość leży w złych warunkach geotechnicznych ze względu na wysoki poziom wód gruntowych, możliwość okresowego zalewania. Uzbrojenie działki niepełne – na działce brak, w terenach bliskich tylko linia energetyczna. </w:t>
      </w:r>
      <w:r w:rsidRPr="001551DD">
        <w:rPr>
          <w:rFonts w:ascii="Times New Roman" w:hAnsi="Times New Roman" w:cs="Times New Roman"/>
          <w:sz w:val="24"/>
          <w:szCs w:val="24"/>
        </w:rPr>
        <w:t>Działka przylega do drogi wewnętrznej (gruntowej nieurządzonej), kolejno do drogi żwirowej mającej połączenie z drogą krajową Lesko –  Krościenko</w:t>
      </w:r>
      <w:r w:rsidR="001551DD" w:rsidRPr="001551DD">
        <w:rPr>
          <w:rFonts w:ascii="Times New Roman" w:hAnsi="Times New Roman" w:cs="Times New Roman"/>
          <w:sz w:val="24"/>
          <w:szCs w:val="24"/>
        </w:rPr>
        <w:t>.</w:t>
      </w:r>
    </w:p>
    <w:p w14:paraId="444F7DCE" w14:textId="54315406" w:rsidR="004F15B2" w:rsidRPr="001551DD" w:rsidRDefault="005416E1" w:rsidP="004F15B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F15B2" w:rsidRPr="001551DD">
        <w:rPr>
          <w:rFonts w:ascii="Times New Roman" w:hAnsi="Times New Roman" w:cs="Times New Roman"/>
          <w:b/>
          <w:sz w:val="24"/>
          <w:szCs w:val="24"/>
        </w:rPr>
        <w:t>przeznaczenie nieruchomości</w:t>
      </w:r>
      <w:r w:rsidR="004F15B2" w:rsidRPr="001551DD">
        <w:rPr>
          <w:rFonts w:ascii="Times New Roman" w:hAnsi="Times New Roman" w:cs="Times New Roman"/>
          <w:bCs/>
          <w:sz w:val="24"/>
          <w:szCs w:val="24"/>
        </w:rPr>
        <w:t xml:space="preserve"> - brak opracowanego miejscowego planu zagospodarowania przestrzennego. </w:t>
      </w:r>
    </w:p>
    <w:p w14:paraId="389A196F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4F15B2" w:rsidRPr="001551DD" w14:paraId="308736BC" w14:textId="77777777" w:rsidTr="001237CB">
        <w:trPr>
          <w:trHeight w:val="385"/>
        </w:trPr>
        <w:tc>
          <w:tcPr>
            <w:tcW w:w="10070" w:type="dxa"/>
          </w:tcPr>
          <w:p w14:paraId="0ACE89C0" w14:textId="2A3FFFE7" w:rsidR="004F15B2" w:rsidRPr="001551DD" w:rsidRDefault="005416E1" w:rsidP="004F15B2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</w:t>
            </w:r>
            <w:r w:rsidR="004F15B2" w:rsidRPr="0015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do złożenia wniosku przez osoby, którym przysługuje pierwszeństwo </w:t>
            </w:r>
            <w:r w:rsidR="004F15B2" w:rsidRPr="0015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nabyciu nieruchomości na podstawie art. 34 ust 1 pkt 1 i 2 ustawy z dnia 21 sierpnia 1997 r. o gospodarce nieruchomościami, upłynął</w:t>
            </w:r>
            <w:r w:rsidR="004F15B2" w:rsidRPr="00155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dniu 23.08.2019 r.</w:t>
            </w:r>
          </w:p>
        </w:tc>
      </w:tr>
    </w:tbl>
    <w:p w14:paraId="4E4B95AD" w14:textId="03433E9D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cena wywoławcza nieruchomości wynosi - </w:t>
      </w:r>
      <w:r w:rsidRPr="001551DD">
        <w:rPr>
          <w:rFonts w:ascii="Times New Roman" w:hAnsi="Times New Roman" w:cs="Times New Roman"/>
          <w:b/>
          <w:sz w:val="24"/>
          <w:szCs w:val="24"/>
          <w:u w:val="single"/>
        </w:rPr>
        <w:t>10. 750,00 zł</w:t>
      </w:r>
      <w:r w:rsidRPr="001551DD">
        <w:rPr>
          <w:rFonts w:ascii="Times New Roman" w:hAnsi="Times New Roman" w:cs="Times New Roman"/>
          <w:sz w:val="24"/>
          <w:szCs w:val="24"/>
        </w:rPr>
        <w:t xml:space="preserve"> (słownie: dziesięć tysięcy siedemset pięćdziesiąt złotych 00/100 groszy)</w:t>
      </w:r>
      <w:r w:rsidRPr="001551DD">
        <w:rPr>
          <w:rFonts w:ascii="Times New Roman" w:hAnsi="Times New Roman" w:cs="Times New Roman"/>
          <w:b/>
          <w:sz w:val="24"/>
          <w:szCs w:val="24"/>
        </w:rPr>
        <w:t>,  zw. z VAT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4B9DD59" w14:textId="148A5CB3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– 1.000,00 zł. </w:t>
      </w:r>
      <w:r w:rsidRPr="0015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="00876819">
        <w:rPr>
          <w:rFonts w:ascii="Times New Roman" w:eastAsia="Times New Roman" w:hAnsi="Times New Roman" w:cs="Times New Roman"/>
          <w:sz w:val="24"/>
          <w:szCs w:val="24"/>
          <w:lang w:eastAsia="pl-PL"/>
        </w:rPr>
        <w:t>tysiąc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00/100groszy);</w:t>
      </w:r>
    </w:p>
    <w:p w14:paraId="296D6E75" w14:textId="32BCBFD9" w:rsidR="004F15B2" w:rsidRPr="001551DD" w:rsidRDefault="005416E1" w:rsidP="004F15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10) </w:t>
      </w:r>
      <w:r w:rsidR="004F15B2"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minimalnego postąpienia</w:t>
      </w:r>
      <w:r w:rsidR="004F15B2"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5B2"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 w:rsidR="004F15B2"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5B2"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 w:rsidR="004F15B2"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 w:rsidR="004F15B2"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14:paraId="66335126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D060E" w14:textId="316853C4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7 </w:t>
      </w:r>
      <w:r w:rsidR="003862A8" w:rsidRPr="001551D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p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aździernika 2019 r. (poniedziałek)  o godz. 9:00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</w:p>
    <w:p w14:paraId="439E2C77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261CA1DB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337A131E" w14:textId="23E2770F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wpłacą wadium 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 Spółdzielczy w Sanoku o/Lesko Nr konta 52864210122003120008820010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03.10.2019 r. (czwartek). </w:t>
      </w: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14:paraId="6D3C4774" w14:textId="77777777" w:rsidR="004F15B2" w:rsidRPr="001551DD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3C8E1A03" w14:textId="77777777" w:rsidR="004F15B2" w:rsidRPr="004F15B2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obowiązana jest przedstawić w dniu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dokument tożsamości, natomiast osoby prawne pełnomocnictwo w oryginale, oraz dokument tożsamości osoby reprezentującej.</w:t>
      </w:r>
    </w:p>
    <w:p w14:paraId="3288BC15" w14:textId="77777777" w:rsidR="004F15B2" w:rsidRPr="004F15B2" w:rsidRDefault="004F15B2" w:rsidP="004F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4470C" w14:textId="77777777" w:rsidR="004F15B2" w:rsidRPr="004F15B2" w:rsidRDefault="004F15B2" w:rsidP="004F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4673E6" w14:textId="77777777" w:rsidR="004F15B2" w:rsidRPr="004F15B2" w:rsidRDefault="004F15B2" w:rsidP="004F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30D8FE8B" w14:textId="77777777" w:rsidR="004F15B2" w:rsidRPr="004F15B2" w:rsidRDefault="004F15B2" w:rsidP="004F15B2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Sprzedający powiadomi wygrywającego przetarg o miejscu i terminie  zawarcia aktu notarialnego w ciągu 21 dni od daty rozstrzygnięcia przetargu. 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A9F8FC" w14:textId="77777777" w:rsidR="004F15B2" w:rsidRPr="004F15B2" w:rsidRDefault="004F15B2" w:rsidP="004F15B2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nieruchomości sprzedawanej w drodze przetargu podlega zapłacie nie później niż do dnia zawarcia umowy przenoszącej własność.  </w:t>
      </w:r>
    </w:p>
    <w:p w14:paraId="06C190E6" w14:textId="77777777" w:rsidR="004F15B2" w:rsidRPr="004F15B2" w:rsidRDefault="004F15B2" w:rsidP="004F15B2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4AE0879E" w14:textId="77777777" w:rsidR="004F15B2" w:rsidRPr="004F15B2" w:rsidRDefault="004F15B2" w:rsidP="004F15B2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osoba ustalona jako nabywca nieruchomości nie stawi się bez usprawiedliwienia  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miejscu  i  terminie  do  sporządzenia  umowy,  organizator przetargu może odstąpić od zawarcia umowy, a wpłacone wadium nie podlega zwrotowi.</w:t>
      </w:r>
    </w:p>
    <w:p w14:paraId="22BF9DDA" w14:textId="77777777" w:rsidR="004F15B2" w:rsidRPr="004F15B2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14:paraId="2C178BCA" w14:textId="77777777" w:rsidR="004F15B2" w:rsidRPr="004F15B2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Przetarg może być odwołany zgodnie z art. 38 ust.4 ustawy  z dnia 21 sierpnia 1997 r. o gospodarce nieruchomościami ( tj. Dz. U. 2018.2204, ze zm.).</w:t>
      </w:r>
    </w:p>
    <w:p w14:paraId="1E5A84D3" w14:textId="77777777" w:rsidR="004F15B2" w:rsidRPr="004F15B2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64E39" w14:textId="77777777" w:rsidR="004F15B2" w:rsidRPr="004F15B2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 w:rsidRPr="004F15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4F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4F15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4F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14:paraId="3413A3B2" w14:textId="63A2697A" w:rsidR="004F15B2" w:rsidRPr="004F15B2" w:rsidRDefault="004F15B2" w:rsidP="004F1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 na  tablicy  ogłoszeń  UG  Olszanica, 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na tablicach ogłoszeń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Olszanica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informację o </w:t>
      </w:r>
      <w:r w:rsidRPr="004F1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4F1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4F1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707BA5F9" w14:textId="77777777" w:rsidR="004F15B2" w:rsidRPr="004F15B2" w:rsidRDefault="004F15B2" w:rsidP="004F15B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9B3825" w14:textId="7701CF13" w:rsidR="004F15B2" w:rsidRPr="004F15B2" w:rsidRDefault="004F15B2" w:rsidP="004F15B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15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r w:rsidRPr="004F15B2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4F15B2">
        <w:rPr>
          <w:rFonts w:ascii="Times New Roman" w:eastAsia="Times New Roman" w:hAnsi="Times New Roman" w:cs="Times New Roman"/>
          <w:sz w:val="28"/>
          <w:szCs w:val="28"/>
          <w:lang w:eastAsia="pl-PL"/>
        </w:rPr>
        <w:t>.2019 r.</w:t>
      </w:r>
    </w:p>
    <w:p w14:paraId="27C5B27E" w14:textId="77777777" w:rsidR="004F15B2" w:rsidRPr="004F15B2" w:rsidRDefault="004F15B2" w:rsidP="004F15B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2657540D" w14:textId="77777777" w:rsidR="003F5DFC" w:rsidRDefault="003F5DFC"/>
    <w:p w14:paraId="05D30871" w14:textId="77777777" w:rsidR="005416E1" w:rsidRDefault="005416E1"/>
    <w:p w14:paraId="0BF79971" w14:textId="77777777" w:rsidR="005416E1" w:rsidRDefault="005416E1"/>
    <w:sectPr w:rsidR="0054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FC"/>
    <w:rsid w:val="001551DD"/>
    <w:rsid w:val="003862A8"/>
    <w:rsid w:val="003F5DFC"/>
    <w:rsid w:val="004F15B2"/>
    <w:rsid w:val="005416E1"/>
    <w:rsid w:val="00686C72"/>
    <w:rsid w:val="007C75F7"/>
    <w:rsid w:val="007E7530"/>
    <w:rsid w:val="008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773"/>
  <w15:chartTrackingRefBased/>
  <w15:docId w15:val="{47809748-4EDE-43F7-A764-32B900F8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F15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15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E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E1"/>
    <w:rPr>
      <w:rFonts w:ascii="Calibri" w:hAnsi="Calibri"/>
      <w:sz w:val="18"/>
      <w:szCs w:val="18"/>
    </w:rPr>
  </w:style>
  <w:style w:type="paragraph" w:styleId="Tytu">
    <w:name w:val="Title"/>
    <w:basedOn w:val="Normalny"/>
    <w:link w:val="TytuZnak"/>
    <w:qFormat/>
    <w:rsid w:val="005416E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16E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3</cp:revision>
  <cp:lastPrinted>2019-08-26T05:37:00Z</cp:lastPrinted>
  <dcterms:created xsi:type="dcterms:W3CDTF">2019-10-07T06:45:00Z</dcterms:created>
  <dcterms:modified xsi:type="dcterms:W3CDTF">2019-10-07T08:02:00Z</dcterms:modified>
</cp:coreProperties>
</file>