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36" w:rsidRPr="00833036" w:rsidRDefault="00833036" w:rsidP="008330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Ogłoszenie nr 649515-N-2018 z dnia 2018-11-19 r.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Gmina Olszanica: „Zimowe utrzymanie dróg gminnych i wewnętrznych w miejscowości Stefkowa w okresie zimowym 2018/2019”</w:t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br/>
        <w:t>OGŁOSZENIE O ZAMÓWIENIU - Usługi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Zamieszczanie ogłoszenia: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Zamieszczanie obowiązkowe</w:t>
      </w:r>
      <w:bookmarkStart w:id="0" w:name="_GoBack"/>
      <w:bookmarkEnd w:id="0"/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Ogłoszenie dotyczy: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Zamówienia publicznego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Zamówienie dotyczy projektu lub programu współfinansowanego ze środków Unii Europejskiej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Nazwa projektu lub programu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Pzp</w:t>
      </w:r>
      <w:proofErr w:type="spellEnd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, nie mniejszy niż 30%, osób zatrudnionych przez zakłady pracy chronionej lub wykonawców albo ich jednostki (w %)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  <w:lang w:eastAsia="pl-PL"/>
        </w:rPr>
        <w:t>SEKCJA I: ZAMAWIAJĄCY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Postępowanie przeprowadza centralny zamawiający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Postępowanie przeprowadza podmiot, któremu zamawiający powierzył/powierzyli przeprowadzenie postępowania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Postępowanie jest przeprowadzane wspólnie przez zamawiających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Postępowanie jest przeprowadzane wspólnie z zamawiającymi z innych państw członkowskich Unii Europejskiej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Informacje dodatkowe: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I. 1) NAZWA I ADRES: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Gmina Olszanica, krajowy numer identyfikacyjny 37044005700000, ul.   81 , 38722   Olszanica, woj. podkarpackie, państwo Polska, tel. 0-13 461-76-10, e-mail gmina@olszanica.pl, faks 0-13 461-73-73.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Adres strony internetowej (URL): www.bip.olszanica.pl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Adres profilu nabywcy: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I. 2) RODZAJ ZAMAWIAJĄCEGO: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Administracja samorządowa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I.3) WSPÓLNE UDZIELANIE ZAMÓWIENIA </w:t>
      </w:r>
      <w:r w:rsidRPr="00833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pl-PL"/>
        </w:rPr>
        <w:t>(jeżeli dotyczy)</w:t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: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t>udzielane przez każdego z zamawiających indywidualnie, czy zamówienie zostanie udzielone w imieniu i na rzecz pozostałych zamawiających):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I.4) KOMUNIKACJA: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Nieograniczony, pełny i bezpośredni dostęp do dokumentów z postępowania można uzyskać pod adresem (URL)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Adres strony internetowej, na której zamieszczona będzie specyfikacja istotnych warunków zamówienia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Tak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www.bip.olszanica.pl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Dostęp do dokumentów z postępowania jest ograniczony - więcej informacji można uzyskać pod adresem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Oferty lub wnioski o dopuszczenie do udziału w postępowaniu należy przesyłać: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Elektronicznie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adres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Dopuszczone jest przesłanie ofert lub wniosków o dopuszczenie do udziału w postępowaniu w inny sposób: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Nie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Inny sposób: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 xml:space="preserve">Wymagane jest przesłanie ofert lub wniosków o dopuszczenie do udziału w </w:t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lastRenderedPageBreak/>
        <w:t>postępowaniu w inny sposób: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Tak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Inny sposób: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Ofertę wraz z dokumentami należy złożyć w siedzibie Zamawiającego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Adres: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Urząd Gminy Olszanica, 38-722 Olszanica 81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Nieograniczony, pełny, bezpośredni i bezpłatny dostęp do tych narzędzi można uzyskać pod adresem: (URL)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  <w:lang w:eastAsia="pl-PL"/>
        </w:rPr>
        <w:t>SEKCJA II: PRZEDMIOT ZAMÓWIENIA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II.1) Nazwa nadana zamówieniu przez zamawiającego: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„Zimowe utrzymanie dróg gminnych i wewnętrznych w miejscowości Stefkowa w okresie zimowym 2018/2019”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Numer referencyjny: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RRG.271.1.28.2018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Przed wszczęciem postępowania o udzielenie zamówienia przeprowadzono dialog techniczny </w:t>
      </w:r>
    </w:p>
    <w:p w:rsidR="00833036" w:rsidRPr="00833036" w:rsidRDefault="00833036" w:rsidP="0083303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II.2) Rodzaj zamówienia: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Usługi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II.3) Informacja o możliwości składania ofert częściowych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Zamówienie podzielone jest na części: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Oferty lub wnioski o dopuszczenie do udziału w postępowaniu można składać w odniesieniu do: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Zamawiający zastrzega sobie prawo do udzielenia łącznie następujących części lub grup części: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Maksymalna liczba części zamówienia, na które może zostać udzielone zamówienie jednemu wykonawcy: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II.4) Krótki opis przedmiotu zamówienia </w:t>
      </w:r>
      <w:r w:rsidRPr="0083303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(wielkość, zakres, rodzaj i ilość dostaw, usług lub robót budowlanych lub określenie zapotrzebowania i wymagań )</w:t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 a w przypadku partnerstwa innowacyjnego - określenie zapotrzebowania na innowacyjny produkt, usługę lub roboty budowlane: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Przedmiotem zamówienia jest usługa polegająca na zimowym utrzymaniu dróg gminnych i wewnętrznych w miejscowości Stefkowa w okresie zimowym 2018/2019 poprzez odśnieżanie oraz doraźne zwalczanie śliskości. Długość dróg objętych przedmiotem zamówienia w miejscowości Stefkowa: 3,272 km. Szczegółowy wykaz dróg będą zawierały karty pracy. Wymagania szczegółowe związane z przedmiotem zamówienia: 1) Wykonawca wyjeżdża odśnieżać drogi gminne i wewnętrzne na wyraźne polecenie (telefoniczne zgłoszenie) sołtysa danego sołectwa lub pracownika gminy. 2) Drogi powinny być odśnieżane w miarę możliwości i usytuowania terenu na maksymalną szerokość drogi. 3) Drogi należy odśnieżać po ustaniu opadów śniegu. 4) W przypadku obfitych opadów śniegu w pierwszej kolejności powinien być odśnieżony minimum jeden pas ruchu oraz wykonane mijanki na drogach w całym rejonie tak aby cały rejon był przejezdny. 5) W przypadku opadów nocnych nieustających po godzinie 23:00 rozpoczęcie usuwania śniegu powinno rozpocząć się nie później niż o godzinie 4:00 dnia następnego bez wezwania Zamawiającego. 6) W przypadku długotrwałych opadów śniegu kolejność odśnieżania dróg zostanie ustalona z Zamawiającym. Zamawiający o każdej porze dnia i nocy może zlecić (telefonicznie) wykonywanie w pierwszej kolejności odśnieżania wybranych odcinków dróg danego sołectwa. 7) Szerokość odśnieżanej drogi nie powinna być mniejsza niż szerokość jezdni drogi, a w przypadku trudnych warunków atmosferycznych należy odśnieżyć tylko jeden pas ruchu i wykonać mijanki w miejscach widocznych i dostosowanych do tego celu. 8) Odśnieżanie dróg należy wykonywać według V i VI standardu odśnieżania, w ramach posiadanych środków finansowych. 9) Zamawiający dopuszcza zmianę zakresu ilościowego przedmiotu zamówienia w trakcie realizacji umowy – szczególnie z uwzględnieniem 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t>wykonywania usługi odśnieżania w innych miesiącach niż wskazane w SIWZ. 10) Czas przystąpienia do rozpoczęcia wykonywania usługi nie może wynosić więcej niż 2 godz. od momentu zgłoszenia. Czas odśnieżania zaczyna się liczyć od momentu dojazdu do miejsca wskazanego przez Zamawiającego. 11) Zamawiający wymaga posiadania zarejestrowanego sprzętu (zgodnie z prawem o ruchu drogowym) przystosowanego do odśnieżania dróg z aktualnym przeglądem technicznym i ubezpieczeniem w zakresie OC. 12) Środki transportowe oferowane przez wykonawcę winny spełniać wymagania Zamawiającego określone w SIWZ oraz wymagania techniczne określone w Rozporządzeniu Ministra Infrastruktury z dnia 31.12.2002 roku w sprawie warunków technicznych pojazdów oraz zakresu ich niezbędnego wyposażenia (</w:t>
      </w:r>
      <w:proofErr w:type="spellStart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Dz.U.Nr</w:t>
      </w:r>
      <w:proofErr w:type="spellEnd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 32 </w:t>
      </w:r>
      <w:proofErr w:type="spellStart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poz</w:t>
      </w:r>
      <w:proofErr w:type="spellEnd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 262 z 26.02.2003 z </w:t>
      </w:r>
      <w:proofErr w:type="spellStart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późn</w:t>
      </w:r>
      <w:proofErr w:type="spellEnd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. zm.) 13) Wszystkie pojazdy używane do wykonania prac przy odśnieżaniu powinny być wyposażone w ostrzegawczy sygnał świetlny błyskowy barwy żółtej, zgodnie z ustawą Prawo o ruchu drogowym 14)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gminy. Wzór karty pracy zawiera załącznik nr 1 do umowy. 15) Cena za odśnieżanie liczona za 1 km efektywnego odśnieżania dróg potwierdzonych przez sołtysa wsi. 16) Doraźne zwalczanie śliskości na drogach odbywa się tylko na wezwanie Zamawiającego z wyraźnym wskazaniem zakresu prac. 17) Sprzęt i materiały do zwalczania śliskości zabezpiecza wykonawca.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II.5) Główny kod CPV: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90620000-9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Dodatkowe kody CPV: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II.6) Całkowita wartość zamówienia </w:t>
      </w:r>
      <w:r w:rsidRPr="0083303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(jeżeli zamawiający podaje informacje o wartości zamówienia)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Wartość bez VAT: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Waluta: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 xml:space="preserve">(w przypadku umów ramowych lub dynamicznego systemu zakupów – szacunkowa całkowita </w:t>
      </w:r>
      <w:r w:rsidRPr="0083303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lastRenderedPageBreak/>
        <w:t>maksymalna wartość w całym okresie obowiązywania umowy ramowej lub dynamicznego systemu zakupów)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Pzp</w:t>
      </w:r>
      <w:proofErr w:type="spellEnd"/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Tak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Pzp</w:t>
      </w:r>
      <w:proofErr w:type="spellEnd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: Zamawiający przewiduje udzielenie zamówień o których mowa w art.67 ust.1 pkt 6 </w:t>
      </w:r>
      <w:proofErr w:type="spellStart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pzp</w:t>
      </w:r>
      <w:proofErr w:type="spellEnd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 polegających na powtórzeniu tego samego rodzaju zamówienia tj. odśnieżania dróg gminnych i wewnętrznych oraz chodników w ilości do 50 % wartości zamówienia.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miesiącach:   </w:t>
      </w:r>
      <w:r w:rsidRPr="0083303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 lub </w:t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dniach: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lub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data rozpoczęcia: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 lub </w:t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zakończenia: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2019-04-30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II.9) Informacje dodatkowe: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  <w:lang w:eastAsia="pl-PL"/>
        </w:rPr>
        <w:t>SEKCJA III: INFORMACJE O CHARAKTERZE PRAWNYM, EKONOMICZNYM, FINANSOWYM I TECHNICZNYM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III.1) WARUNKI UDZIAŁU W POSTĘPOWANIU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III.1.1) Kompetencje lub uprawnienia do prowadzenia określonej działalności zawodowej, o ile wynika to z odrębnych przepisów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Określenie warunków: Zamawiający nie określa warunku w ww. zakresie.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III.1.2) Sytuacja finansowa lub ekonomiczna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Określenie warunków: Zamawiający nie określa warunku w ww. zakresie.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III.1.3) Zdolność techniczna lub zawodowa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 xml:space="preserve">Określenie warunków: Zamawiający uzna warunek za spełniony, jeżeli: -Wykonawca dysponuje lub będzie dysponował sprzętem do odśnieżania: ciągnik co najmniej 70kM z 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t>przednim napędem z pługiem dwustronnym lub skośnym bądź samochód z pługiem dwustronnym. Wykaz sprzętu do odśnieżania należy sporządzić na wzorze stanowiącym (załącznik nr 5 do SIWZ).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dodatkowe: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III.2) PODSTAWY WYKLUCZENIA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 xml:space="preserve">III.2.1) Podstawy wykluczenia określone w art. 24 ust. 1 ustawy </w:t>
      </w:r>
      <w:proofErr w:type="spellStart"/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Pzp</w:t>
      </w:r>
      <w:proofErr w:type="spellEnd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Pzp</w:t>
      </w:r>
      <w:proofErr w:type="spellEnd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Nie Zamawiający przewiduje następujące fakultatywne podstawy wykluczenia: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Oświadczenie o niepodleganiu wykluczeniu oraz spełnianiu warunków udziału w postępowaniu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Tak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Oświadczenie o spełnianiu kryteriów selekcji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Nie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III.5.1) W ZAKRESIE SPEŁNIANIA WARUNKÓW UDZIAŁU W POSTĘPOWANIU: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Wykazu narzędzi/sprzętu skierowanych przez Wykonawcę do realizacji zamówienia wraz z informacją o podstawie do dysponowania (Załącznik Nr 5 do SIWZ) – w odniesieniu do warunku określonego w pkt. 4.2.3 SIWZ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III.5.2) W ZAKRESIE KRYTERIÓW SELEKCJI: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III.7) INNE DOKUMENTY NIE WYMIENIONE W pkt III.3) - III.6)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 z podmiotami, które złożyły oferty w postępowaniu. Wraz ze złożeniem oświadczenia, Wykonawca może przedstawić dowody, że powiązania z innym Wykonawcą nie prowadzą do zakłócenia konkurencji w postępowaniu o udzielenie zamówienia. Wzór oświadczenia stanowi Załącznik nr 4 do SIWZ.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  <w:lang w:eastAsia="pl-PL"/>
        </w:rPr>
        <w:t>SEKCJA IV: PROCEDURA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IV.1) OPIS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IV.1.1) Tryb udzielenia zamówienia: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Przetarg nieograniczony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IV.1.2) Zamawiający żąda wniesienia wadium: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Informacja na temat wadium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IV.1.3) Przewiduje się udzielenie zaliczek na poczet wykonania zamówienia: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Należy podać informacje na temat udzielania zaliczek: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Nie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IV.1.5.) Wymaga się złożenia oferty wariantowej: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Dopuszcza się złożenie oferty wariantowej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Złożenie oferty wariantowej dopuszcza się tylko z jednoczesnym złożeniem oferty zasadniczej: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IV.1.6) Przewidywana liczba wykonawców, którzy zostaną zaproszeni do udziału w postępowaniu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(przetarg ograniczony, negocjacje z ogłoszeniem, dialog konkurencyjny, partnerstwo innowacyjne)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Liczba wykonawców  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Przewidywana minimalna liczba wykonawców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Maksymalna liczba wykonawców  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t>Kryteria selekcji wykonawców: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IV.1.7) Informacje na temat umowy ramowej lub dynamicznego systemu zakupów: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Umowa ramowa będzie zawarta: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Czy przewiduje się ograniczenie liczby uczestników umowy ramowej: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Przewidziana maksymalna liczba uczestników umowy ramowej: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Zamówienie obejmuje ustanowienie dynamicznego systemu zakupów: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IV.1.8) Aukcja elektroniczna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Przewidziane jest przeprowadzenie aukcji elektronicznej </w:t>
      </w:r>
      <w:r w:rsidRPr="0083303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(przetarg nieograniczony, przetarg ograniczony, negocjacje z ogłoszeniem)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Należy podać adres strony internetowej, na której aukcja będzie prowadzona: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lastRenderedPageBreak/>
        <w:t>Należy wskazać elementy, których wartości będą przedmiotem aukcji elektronicznej: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Przewiduje się ograniczenia co do przedstawionych wartości, wynikające z opisu przedmiotu zamówienia: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dotyczące przebiegu aukcji elektronicznej: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Wymagania dotyczące rejestracji i identyfikacji wykonawców w aukcji elektronicznej: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o liczbie etapów aukcji elektronicznej i czasie ich trwania: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Czas trwania: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Czy wykonawcy, którzy nie złożyli nowych postąpień, zostaną zakwalifikowani do następnego etapu: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Warunki zamknięcia aukcji elektronicznej: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IV.2) KRYTERIA OCENY OFERT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IV.2.1) Kryteria oceny ofert: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IV.2.2) Kryteria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833036" w:rsidRPr="00833036" w:rsidTr="00833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036" w:rsidRPr="00833036" w:rsidRDefault="00833036" w:rsidP="008330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330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036" w:rsidRPr="00833036" w:rsidRDefault="00833036" w:rsidP="008330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330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Znaczenie</w:t>
            </w:r>
          </w:p>
        </w:tc>
      </w:tr>
      <w:tr w:rsidR="00833036" w:rsidRPr="00833036" w:rsidTr="00833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036" w:rsidRPr="00833036" w:rsidRDefault="00833036" w:rsidP="008330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330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036" w:rsidRPr="00833036" w:rsidRDefault="00833036" w:rsidP="008330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330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60,00</w:t>
            </w:r>
          </w:p>
        </w:tc>
      </w:tr>
      <w:tr w:rsidR="00833036" w:rsidRPr="00833036" w:rsidTr="00833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036" w:rsidRPr="00833036" w:rsidRDefault="00833036" w:rsidP="008330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330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036" w:rsidRPr="00833036" w:rsidRDefault="00833036" w:rsidP="008330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330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40,00</w:t>
            </w:r>
          </w:p>
        </w:tc>
      </w:tr>
    </w:tbl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Pzp</w:t>
      </w:r>
      <w:proofErr w:type="spellEnd"/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(przetarg nieograniczony)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Tak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IV.3) Negocjacje z ogłoszeniem, dialog konkurencyjny, partnerstwo innowacyjne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lastRenderedPageBreak/>
        <w:t>IV.3.1) Informacje na temat negocjacji z ogłoszeniem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Minimalne wymagania, które muszą spełniać wszystkie oferty: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Przewidziany jest podział negocjacji na etapy w celu ograniczenia liczby ofert: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Należy podać informacje na temat etapów negocjacji (w tym liczbę etapów):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IV.3.2) Informacje na temat dialogu konkurencyjnego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Opis potrzeb i wymagań zamawiającego lub informacja o sposobie uzyskania tego opisu: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Wstępny harmonogram postępowania: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Podział dialogu na etapy w celu ograniczenia liczby rozwiązań: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Należy podać informacje na temat etapów dialogu: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IV.3.3) Informacje na temat partnerstwa innowacyjnego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 xml:space="preserve">Podział negocjacji na etapy w celu ograniczeniu liczby ofert podlegających negocjacjom 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t>poprzez zastosowanie kryteriów oceny ofert wskazanych w specyfikacji istotnych warunków zamówienia: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IV.4) Licytacja elektroniczna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Adres strony internetowej, na której będzie prowadzona licytacja elektroniczna: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Adres strony internetowej, na której jest dostępny opis przedmiotu zamówienia w licytacji elektronicznej: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Sposób postępowania w toku licytacji elektronicznej, w tym określenie minimalnych wysokości postąpień: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Informacje o liczbie etapów licytacji elektronicznej i czasie ich trwania: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Czas trwania: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Wykonawcy, którzy nie złożyli nowych postąpień, zostaną zakwalifikowani do następnego etapu: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Termin składania wniosków o dopuszczenie do udziału w licytacji elektronicznej: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Data: godzina: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Termin otwarcia licytacji elektronicznej: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Termin i warunki zamknięcia licytacji elektronicznej: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Wymagania dotyczące zabezpieczenia należytego wykonania umowy: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dodatkowe: 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IV.5) ZMIANA UMOWY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 xml:space="preserve">Przewiduje się istotne zmiany postanowień zawartej umowy w stosunku do treści oferty, </w:t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lastRenderedPageBreak/>
        <w:t>na podstawie której dokonano wyboru wykonawcy: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Tak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Należy wskazać zakres, charakter zmian oraz warunki wprowadzenia zmian: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 xml:space="preserve">1. Zakazuje się zmian postanowień zawartej umowy lub umowy ramowej w stosunku do treści oferty na podstawie której dokonano wyboru wykonawcy chyba że zachodzi co najmniej jedna z następujących okoliczności: 1) Zmiany zostały przewidziane w ogłoszeniu o zamówieniu lub </w:t>
      </w:r>
      <w:proofErr w:type="spellStart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siwz</w:t>
      </w:r>
      <w:proofErr w:type="spellEnd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 w postaci jednoznacznych postanowień umownych które określają ich zakres, w szczególności możliwość zmiany wysokości wynagrodzenia wykonawcy i charakter oraz warunki wprowadzenia zmian, 2) Zmiany dotyczą realizacji dodatkowych usług od dotychczasowego wykonawcy, nieobjętych zamówieniem podstawowym o ile stały się niezbędne i zostały spełnione łącznie następujące warunki; a) Zmiany wykonawcy nie może zostać dokonana z powodów ekonomicznych lub technicznych w szczególności dotyczących zamienności sprzętu, usług zamówionych w ramach zamówienia podstawowego. b) Zmiana wykonawcy spowodowałoby istotną niedogodność lub znaczne zwiększenie kosztów dla zamawiającego c) Wartość każdej kolejnej zmiany nie przekracza 50 % wartości zamówienia określonej pierwotnie w umowie. 3) Zostały spełnione łącznie następujące warunki: a) Konieczność zmiany umowy spowodowane jest okolicznościami których zamawiający działając z należytą starannością nie mógł przewidzieć b) Wartość zmiany nie przekracza 50 % wartości zamówienia m określonej pierwotnie umowy 4) Wykonawcę, któremu zamawiający udzielił zamówienia ma zastąpić nowy wykonawca : a) Na podstawie postanowień umownych o których mowa w pkt 1 b) W wyniku połączenia podziału, przekształcenia, upadłości, restrukturyzacji lub nabycia dotychczasowego wykonawcy lub jego przedsiębiorstwa o ile nowy wykonawca spełnia warunki udziału w postępowaniu, nie zachodzą wobec niego podstawy wykluczenia oraz nie pociąga to za sobą innych istotnych zmian warunków umowy, c) W wyniku przyjęcia przez zamawiającego zobowiązań wykonawcy względem jego podwykonawców 5) Zmiany niezależnie od ich wartości nie są istotne w rozumieniu art. 11 ust 1 e ustawy </w:t>
      </w:r>
      <w:proofErr w:type="spellStart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pzp</w:t>
      </w:r>
      <w:proofErr w:type="spellEnd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, 6) Łączna wartość zmian jest mniejsza niż kwoty określone w przepisach wydanych na podstawie art. 11 ust.8 i mniejsza od wartości 10 % wartości zamówienia określonego pierwotnie w umowie, 2. Zamawiający poza możliwością zmiany zawartej umowy na podstawie art.144 ust.1 pkt 2 – 6 ustawy </w:t>
      </w:r>
      <w:proofErr w:type="spellStart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pzp</w:t>
      </w:r>
      <w:proofErr w:type="spellEnd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 przewiduje również możliwość dokonywania zmian postanowień zawartej umowy a także w stosunku do treści oferty na podstawie której dokonano wyboru wykonawcy, w następujących 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t xml:space="preserve">okolicznościach: - zmiany zakresu prac wykonywanych przy pomocy podwykonawców w przypadku niemożności wykonania siłami własnymi z uwagi na awarie, akty wandalizmu zdarzenia losowe, - zmiana sprzętu pod warunkiem że odpowiada warunkom podległym </w:t>
      </w:r>
      <w:proofErr w:type="spellStart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siwz</w:t>
      </w:r>
      <w:proofErr w:type="spellEnd"/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, - zmiana obowiązującej stawki VAT, - zmiana przepisów podatkowych w zakresie wystawiania faktur, powstania obowiązku podatkowego, 3. Zamawiający przewiduje również możliwość dokonywania nieistotnych zmian postanowień umowy, które nie dotyczą treści oferty, na podstawie której dokonano wyboru wykonawcy, 4. Strona występująca o zmianę postanowień zawartej umowy zobowiązana jest do udokumentowania zaistnienia okoliczności o których mowa w ust.1. Wniosek o zmianę postanowień umowy musi być wyrażony na piśmie. 5. Zmiana umowy może nastąpić wyłącznie w formie pisemnego aneksu pod rygorem nieważności.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IV.6) INFORMACJE ADMINISTRACYJNE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IV.6.1) Sposób udostępniania informacji o charakterze poufnym </w:t>
      </w:r>
      <w:r w:rsidRPr="0083303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(jeżeli dotyczy):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Środki służące ochronie informacji o charakterze poufnym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IV.6.2) Termin składania ofert lub wniosków o dopuszczenie do udziału w postępowaniu: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Data: 2018-11-27, godzina: 10:00,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Wskazać powody: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&gt; Polski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IV.6.3) Termin związania ofertą: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do: okres w dniach: 30 (od ostatecznego terminu składania ofert)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 xml:space="preserve">IV.6.4) Przewiduje się unieważnienie postępowania o udzielenie zamówienia, w </w:t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83303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IV.6.6) Informacje dodatkowe: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833036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833036" w:rsidRPr="00833036" w:rsidRDefault="00833036" w:rsidP="0083303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pl-PL"/>
        </w:rPr>
      </w:pPr>
      <w:r w:rsidRPr="00833036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  <w:lang w:eastAsia="pl-PL"/>
        </w:rPr>
        <w:t>ZAŁĄCZNIK I - INFORMACJE DOTYCZĄCE OFERT CZĘŚCIOWYCH</w:t>
      </w: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</w:p>
    <w:p w:rsidR="00833036" w:rsidRPr="00833036" w:rsidRDefault="00833036" w:rsidP="008330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</w:p>
    <w:p w:rsidR="00A84F9D" w:rsidRPr="00833036" w:rsidRDefault="00A84F9D" w:rsidP="008330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A84F9D" w:rsidRPr="0083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36"/>
    <w:rsid w:val="00833036"/>
    <w:rsid w:val="00A0032D"/>
    <w:rsid w:val="00A8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3385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2018-11-19T10:26:00Z</dcterms:created>
  <dcterms:modified xsi:type="dcterms:W3CDTF">2018-11-19T10:27:00Z</dcterms:modified>
</cp:coreProperties>
</file>