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bookmarkStart w:id="0" w:name="_GoBack"/>
      <w:r w:rsidRPr="00EE5B8B">
        <w:rPr>
          <w:rFonts w:ascii="Times New Roman" w:hAnsi="Times New Roman"/>
          <w:b/>
        </w:rPr>
        <w:t xml:space="preserve">Instruktora reintegracji zawodowej </w:t>
      </w:r>
      <w:r w:rsidR="00EE5B8B" w:rsidRPr="00EE5B8B">
        <w:rPr>
          <w:rFonts w:ascii="Times New Roman" w:hAnsi="Times New Roman"/>
          <w:b/>
        </w:rPr>
        <w:t xml:space="preserve">w warsztacie technicznym </w:t>
      </w:r>
      <w:bookmarkEnd w:id="0"/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D0" w:rsidRDefault="005B4FD0" w:rsidP="007D3EDB">
      <w:r>
        <w:separator/>
      </w:r>
    </w:p>
  </w:endnote>
  <w:endnote w:type="continuationSeparator" w:id="0">
    <w:p w:rsidR="005B4FD0" w:rsidRDefault="005B4FD0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D0" w:rsidRDefault="005B4FD0" w:rsidP="007D3EDB">
      <w:r>
        <w:separator/>
      </w:r>
    </w:p>
  </w:footnote>
  <w:footnote w:type="continuationSeparator" w:id="0">
    <w:p w:rsidR="005B4FD0" w:rsidRDefault="005B4FD0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B4FD0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2498D"/>
    <w:rsid w:val="00E553D7"/>
    <w:rsid w:val="00E56FC6"/>
    <w:rsid w:val="00E77B2B"/>
    <w:rsid w:val="00E96ED3"/>
    <w:rsid w:val="00E975EF"/>
    <w:rsid w:val="00EB4696"/>
    <w:rsid w:val="00EE5B8B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C36E2-5E12-40EE-BD11-76066CA2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2</cp:revision>
  <cp:lastPrinted>2016-10-21T13:19:00Z</cp:lastPrinted>
  <dcterms:created xsi:type="dcterms:W3CDTF">2018-07-16T12:34:00Z</dcterms:created>
  <dcterms:modified xsi:type="dcterms:W3CDTF">2018-07-16T12:34:00Z</dcterms:modified>
</cp:coreProperties>
</file>