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95" w:rsidRPr="00D95E86" w:rsidRDefault="00B46E95" w:rsidP="001521C8">
      <w:pPr>
        <w:spacing w:after="0" w:line="360" w:lineRule="auto"/>
        <w:ind w:left="5040"/>
        <w:rPr>
          <w:rFonts w:cs="Arial"/>
          <w:b/>
        </w:rPr>
      </w:pPr>
      <w:r w:rsidRPr="00D95E86">
        <w:rPr>
          <w:rFonts w:cs="Arial"/>
          <w:b/>
        </w:rPr>
        <w:t xml:space="preserve">Wykonawcy ubiegający się </w:t>
      </w:r>
    </w:p>
    <w:p w:rsidR="00B46E95" w:rsidRPr="00D95E86" w:rsidRDefault="00B46E95" w:rsidP="001521C8">
      <w:pPr>
        <w:spacing w:after="0" w:line="360" w:lineRule="auto"/>
        <w:ind w:left="5040"/>
        <w:rPr>
          <w:rFonts w:cs="Arial"/>
          <w:b/>
        </w:rPr>
      </w:pPr>
      <w:r w:rsidRPr="00D95E86">
        <w:rPr>
          <w:rFonts w:cs="Arial"/>
          <w:b/>
        </w:rPr>
        <w:t>o udzielenie zamówienia</w:t>
      </w:r>
    </w:p>
    <w:p w:rsidR="00B46E95" w:rsidRPr="00D95E86" w:rsidRDefault="00B46E95" w:rsidP="001521C8">
      <w:pPr>
        <w:spacing w:after="0" w:line="360" w:lineRule="auto"/>
        <w:ind w:firstLine="5760"/>
      </w:pPr>
    </w:p>
    <w:p w:rsidR="00B46E95" w:rsidRPr="00D95E86" w:rsidRDefault="00B46E95" w:rsidP="001521C8">
      <w:pPr>
        <w:spacing w:after="0" w:line="360" w:lineRule="auto"/>
        <w:jc w:val="both"/>
        <w:rPr>
          <w:i/>
          <w:u w:val="single"/>
        </w:rPr>
      </w:pPr>
    </w:p>
    <w:p w:rsidR="00B46E95" w:rsidRPr="00D95E86" w:rsidRDefault="00B46E95" w:rsidP="001521C8">
      <w:pPr>
        <w:spacing w:after="0" w:line="360" w:lineRule="auto"/>
        <w:jc w:val="both"/>
        <w:rPr>
          <w:rFonts w:cs="Arial"/>
          <w:i/>
          <w:u w:val="single"/>
        </w:rPr>
      </w:pPr>
      <w:r w:rsidRPr="00D95E86">
        <w:rPr>
          <w:rFonts w:cs="Arial"/>
          <w:i/>
          <w:u w:val="single"/>
        </w:rPr>
        <w:t>Dotyczy: Przetargu nieograniczonego „</w:t>
      </w:r>
      <w:r w:rsidR="006F79BD">
        <w:rPr>
          <w:rFonts w:cs="Arial"/>
          <w:i/>
          <w:u w:val="single"/>
        </w:rPr>
        <w:t xml:space="preserve">Ubezpieczenie grupowe na życie pracowników, współmałżonków oraz pełnoletnich dzieci pracowników </w:t>
      </w:r>
      <w:r w:rsidR="00954C34">
        <w:rPr>
          <w:rFonts w:cs="Arial"/>
          <w:i/>
          <w:u w:val="single"/>
        </w:rPr>
        <w:t xml:space="preserve">Urzędu </w:t>
      </w:r>
      <w:r w:rsidR="009304A9">
        <w:rPr>
          <w:rFonts w:cs="Arial"/>
          <w:i/>
          <w:u w:val="single"/>
        </w:rPr>
        <w:t>Gminy</w:t>
      </w:r>
      <w:r w:rsidR="00954C34">
        <w:rPr>
          <w:rFonts w:cs="Arial"/>
          <w:i/>
          <w:u w:val="single"/>
        </w:rPr>
        <w:t xml:space="preserve"> w </w:t>
      </w:r>
      <w:r w:rsidR="009304A9">
        <w:rPr>
          <w:rFonts w:cs="Arial"/>
          <w:i/>
          <w:u w:val="single"/>
        </w:rPr>
        <w:t>Olszanicy</w:t>
      </w:r>
      <w:r w:rsidR="00954C34">
        <w:rPr>
          <w:rFonts w:cs="Arial"/>
          <w:i/>
          <w:u w:val="single"/>
        </w:rPr>
        <w:t xml:space="preserve"> oraz jednostek organizacyjnych Gminy </w:t>
      </w:r>
      <w:r w:rsidR="009304A9">
        <w:rPr>
          <w:rFonts w:cs="Arial"/>
          <w:i/>
          <w:u w:val="single"/>
        </w:rPr>
        <w:t>Olszanica</w:t>
      </w:r>
      <w:r w:rsidR="006F79BD">
        <w:rPr>
          <w:rFonts w:cs="Arial"/>
          <w:i/>
          <w:u w:val="single"/>
        </w:rPr>
        <w:t xml:space="preserve">” </w:t>
      </w:r>
      <w:r w:rsidRPr="00D95E86">
        <w:rPr>
          <w:rFonts w:cs="Arial"/>
          <w:i/>
          <w:u w:val="single"/>
        </w:rPr>
        <w:t xml:space="preserve"> nr. ZP……….. – wyjaśnienia treści SIWZ. </w:t>
      </w:r>
    </w:p>
    <w:p w:rsidR="00B46E95" w:rsidRPr="00D95E86" w:rsidRDefault="00B46E95" w:rsidP="001521C8">
      <w:pPr>
        <w:spacing w:after="0" w:line="360" w:lineRule="auto"/>
        <w:jc w:val="both"/>
        <w:rPr>
          <w:rFonts w:cs="Arial"/>
        </w:rPr>
      </w:pPr>
    </w:p>
    <w:p w:rsidR="00B46E95" w:rsidRPr="00D95E86" w:rsidRDefault="00B46E95" w:rsidP="001521C8">
      <w:pPr>
        <w:spacing w:after="0" w:line="360" w:lineRule="auto"/>
        <w:ind w:firstLine="567"/>
        <w:jc w:val="both"/>
        <w:rPr>
          <w:rFonts w:cs="Arial"/>
        </w:rPr>
      </w:pPr>
      <w:r w:rsidRPr="00D95E86">
        <w:rPr>
          <w:rFonts w:cs="Arial"/>
        </w:rPr>
        <w:t>Na podstawie art. 38 ust. 2 ustawy z dnia 29 stycznia 2004r. Prawo Zamówień Publicznych (</w:t>
      </w:r>
      <w:r w:rsidR="009304A9" w:rsidRPr="009304A9">
        <w:rPr>
          <w:rFonts w:cs="Arial"/>
        </w:rPr>
        <w:t>tekst jednolity Dz. U. z 2015 r., poz. 2164</w:t>
      </w:r>
      <w:r w:rsidRPr="00D95E86">
        <w:rPr>
          <w:rFonts w:cs="Arial"/>
        </w:rPr>
        <w:t>) Zamawiający poniżej zamieszcza pytania o wyjaśnienie treści SIWZ oraz udzielone na nie odpowiedzi:</w:t>
      </w:r>
    </w:p>
    <w:p w:rsidR="00FB14D5" w:rsidRDefault="00FB14D5" w:rsidP="001521C8">
      <w:pPr>
        <w:spacing w:after="0" w:line="360" w:lineRule="auto"/>
        <w:rPr>
          <w:rFonts w:cs="Arial"/>
          <w:b/>
          <w:bCs/>
          <w:u w:val="single"/>
        </w:rPr>
      </w:pPr>
    </w:p>
    <w:p w:rsidR="009304A9" w:rsidRPr="00D95E86" w:rsidRDefault="009304A9" w:rsidP="009304A9">
      <w:pPr>
        <w:spacing w:after="0" w:line="360" w:lineRule="auto"/>
        <w:rPr>
          <w:rFonts w:cs="Arial"/>
          <w:b/>
          <w:bCs/>
          <w:u w:val="single"/>
        </w:rPr>
      </w:pPr>
      <w:r>
        <w:rPr>
          <w:rFonts w:cs="Arial"/>
          <w:b/>
          <w:bCs/>
          <w:u w:val="single"/>
        </w:rPr>
        <w:t>Pytanie 1</w:t>
      </w:r>
    </w:p>
    <w:p w:rsidR="009304A9" w:rsidRDefault="009304A9" w:rsidP="009304A9">
      <w:pPr>
        <w:spacing w:after="0" w:line="360" w:lineRule="auto"/>
        <w:jc w:val="both"/>
        <w:rPr>
          <w:rFonts w:cs="Arial"/>
          <w:b/>
          <w:u w:val="single"/>
        </w:rPr>
      </w:pPr>
      <w:r>
        <w:t>W związku z ogłoszeniem przetargu na ubezpieczenie grupowe na życie pracowników, współmałżonków oraz pełnoletnich dzieci pracowników Urzędu Gminy w Olszanicy oraz jednostek organizacyjnych Gminy Olszanica proszę o przesłanie struktury zatrudnienia.</w:t>
      </w:r>
    </w:p>
    <w:p w:rsidR="009304A9" w:rsidRDefault="009304A9" w:rsidP="009304A9">
      <w:pPr>
        <w:spacing w:after="0" w:line="360" w:lineRule="auto"/>
        <w:rPr>
          <w:rFonts w:cs="Arial"/>
          <w:b/>
          <w:u w:val="single"/>
        </w:rPr>
      </w:pPr>
    </w:p>
    <w:p w:rsidR="009304A9" w:rsidRPr="002C4D22" w:rsidRDefault="009304A9" w:rsidP="009304A9">
      <w:pPr>
        <w:spacing w:after="0" w:line="360" w:lineRule="auto"/>
        <w:rPr>
          <w:rFonts w:cs="Arial"/>
          <w:bCs/>
        </w:rPr>
      </w:pPr>
      <w:r w:rsidRPr="00D95E86">
        <w:rPr>
          <w:rFonts w:cs="Arial"/>
          <w:b/>
          <w:u w:val="single"/>
        </w:rPr>
        <w:t>Odpowiedź:</w:t>
      </w:r>
      <w:r>
        <w:rPr>
          <w:rFonts w:cs="Arial"/>
          <w:b/>
          <w:u w:val="single"/>
        </w:rPr>
        <w:t xml:space="preserve"> </w:t>
      </w:r>
    </w:p>
    <w:p w:rsidR="009304A9" w:rsidRDefault="009304A9" w:rsidP="009304A9">
      <w:pPr>
        <w:spacing w:after="0" w:line="360" w:lineRule="auto"/>
        <w:jc w:val="both"/>
        <w:rPr>
          <w:rFonts w:cs="Arial"/>
          <w:b/>
          <w:bCs/>
          <w:u w:val="single"/>
        </w:rPr>
      </w:pPr>
      <w:r w:rsidRPr="002F4F33">
        <w:rPr>
          <w:rFonts w:cs="Arial"/>
          <w:bCs/>
        </w:rPr>
        <w:t>Zamawiający informuje</w:t>
      </w:r>
      <w:r>
        <w:rPr>
          <w:rFonts w:cs="Arial"/>
          <w:bCs/>
        </w:rPr>
        <w:t xml:space="preserve">, że </w:t>
      </w:r>
      <w:r>
        <w:rPr>
          <w:rFonts w:cs="Arial"/>
        </w:rPr>
        <w:t>struktura zatrudnienia oraz ubezpieczonych współmałżonków i pełnoletnich dzieci znajduje się w Załączniku nr 1 do SIWZ na str. 21-22.</w:t>
      </w:r>
    </w:p>
    <w:p w:rsidR="009304A9" w:rsidRDefault="009304A9" w:rsidP="001521C8">
      <w:pPr>
        <w:spacing w:after="0" w:line="360" w:lineRule="auto"/>
        <w:rPr>
          <w:rFonts w:cs="Arial"/>
          <w:b/>
          <w:bCs/>
          <w:u w:val="single"/>
        </w:rPr>
      </w:pPr>
    </w:p>
    <w:p w:rsidR="009304A9" w:rsidRPr="00D95E86" w:rsidRDefault="009304A9" w:rsidP="009304A9">
      <w:pPr>
        <w:spacing w:after="0" w:line="360" w:lineRule="auto"/>
        <w:rPr>
          <w:rFonts w:cs="Arial"/>
          <w:b/>
          <w:bCs/>
          <w:u w:val="single"/>
        </w:rPr>
      </w:pPr>
      <w:r>
        <w:rPr>
          <w:rFonts w:cs="Arial"/>
          <w:b/>
          <w:bCs/>
          <w:u w:val="single"/>
        </w:rPr>
        <w:t>Pytanie 2</w:t>
      </w:r>
    </w:p>
    <w:p w:rsidR="009304A9" w:rsidRDefault="009304A9" w:rsidP="009304A9">
      <w:pPr>
        <w:spacing w:after="0" w:line="360" w:lineRule="auto"/>
      </w:pPr>
      <w:r>
        <w:t>W celu przygotowania atrakcyjnej oferty poproszę o podanie tylko paru świadczeń z waszej obecnej oferty:</w:t>
      </w:r>
    </w:p>
    <w:p w:rsidR="009304A9" w:rsidRDefault="009304A9" w:rsidP="009304A9">
      <w:pPr>
        <w:spacing w:after="0" w:line="360" w:lineRule="auto"/>
      </w:pPr>
      <w:r>
        <w:t>-Zgon przyczyną naturalną SU</w:t>
      </w:r>
    </w:p>
    <w:p w:rsidR="009304A9" w:rsidRDefault="009304A9" w:rsidP="009304A9">
      <w:pPr>
        <w:spacing w:after="0" w:line="360" w:lineRule="auto"/>
      </w:pPr>
      <w:r>
        <w:t>-Śmierć teścia i rodziców ubezpieczonego SU</w:t>
      </w:r>
    </w:p>
    <w:p w:rsidR="009304A9" w:rsidRDefault="009304A9" w:rsidP="009304A9">
      <w:pPr>
        <w:spacing w:after="0" w:line="360" w:lineRule="auto"/>
      </w:pPr>
      <w:r>
        <w:t>-1 dzień pobytu w szpitalu……. zł (od którego dnia pobytu w szpitalu należy się świadczenie)</w:t>
      </w:r>
    </w:p>
    <w:p w:rsidR="009304A9" w:rsidRDefault="009304A9" w:rsidP="009304A9">
      <w:pPr>
        <w:spacing w:after="0" w:line="360" w:lineRule="auto"/>
      </w:pPr>
      <w:r>
        <w:t xml:space="preserve">-1% uszczerbku……… zł </w:t>
      </w:r>
    </w:p>
    <w:p w:rsidR="009304A9" w:rsidRPr="009304A9" w:rsidRDefault="009304A9" w:rsidP="009304A9">
      <w:pPr>
        <w:spacing w:after="0" w:line="360" w:lineRule="auto"/>
      </w:pPr>
      <w:r>
        <w:t>-Urodzenie dziecka…… zł_</w:t>
      </w:r>
    </w:p>
    <w:p w:rsidR="009304A9" w:rsidRDefault="009304A9" w:rsidP="009304A9">
      <w:pPr>
        <w:spacing w:after="0" w:line="360" w:lineRule="auto"/>
        <w:rPr>
          <w:rFonts w:cs="Arial"/>
          <w:b/>
          <w:u w:val="single"/>
        </w:rPr>
      </w:pPr>
    </w:p>
    <w:p w:rsidR="009304A9" w:rsidRPr="002C4D22" w:rsidRDefault="009304A9" w:rsidP="009304A9">
      <w:pPr>
        <w:spacing w:after="0" w:line="360" w:lineRule="auto"/>
        <w:rPr>
          <w:rFonts w:cs="Arial"/>
          <w:bCs/>
        </w:rPr>
      </w:pPr>
      <w:r w:rsidRPr="00D95E86">
        <w:rPr>
          <w:rFonts w:cs="Arial"/>
          <w:b/>
          <w:u w:val="single"/>
        </w:rPr>
        <w:t>Odpowiedź:</w:t>
      </w:r>
      <w:r>
        <w:rPr>
          <w:rFonts w:cs="Arial"/>
          <w:b/>
          <w:u w:val="single"/>
        </w:rPr>
        <w:t xml:space="preserve"> </w:t>
      </w:r>
    </w:p>
    <w:p w:rsidR="009304A9" w:rsidRDefault="009304A9" w:rsidP="009304A9">
      <w:pPr>
        <w:spacing w:after="0" w:line="360" w:lineRule="auto"/>
        <w:jc w:val="both"/>
        <w:rPr>
          <w:rFonts w:cs="Arial"/>
          <w:b/>
          <w:bCs/>
          <w:u w:val="single"/>
        </w:rPr>
      </w:pPr>
      <w:r w:rsidRPr="002F4F33">
        <w:rPr>
          <w:rFonts w:cs="Arial"/>
          <w:bCs/>
        </w:rPr>
        <w:t>Zamawiający informuje</w:t>
      </w:r>
      <w:r>
        <w:rPr>
          <w:rFonts w:cs="Arial"/>
          <w:bCs/>
        </w:rPr>
        <w:t>, że wymagane minimalne wartości świadczeń zostały przedstawione pkt. 2 Załącznika nr 1 do SIWZ str. 23-26</w:t>
      </w:r>
      <w:r>
        <w:rPr>
          <w:rFonts w:cs="Arial"/>
        </w:rPr>
        <w:t>.</w:t>
      </w:r>
    </w:p>
    <w:p w:rsidR="009304A9" w:rsidRDefault="009304A9" w:rsidP="001521C8">
      <w:pPr>
        <w:spacing w:after="0" w:line="360" w:lineRule="auto"/>
        <w:rPr>
          <w:rFonts w:cs="Arial"/>
          <w:b/>
          <w:bCs/>
          <w:u w:val="single"/>
        </w:rPr>
      </w:pPr>
    </w:p>
    <w:p w:rsidR="00B3580D" w:rsidRDefault="00B3580D" w:rsidP="009304A9">
      <w:pPr>
        <w:spacing w:after="0" w:line="360" w:lineRule="auto"/>
        <w:rPr>
          <w:rFonts w:cs="Arial"/>
          <w:b/>
          <w:bCs/>
          <w:u w:val="single"/>
        </w:rPr>
      </w:pPr>
    </w:p>
    <w:p w:rsidR="009304A9" w:rsidRPr="00D95E86" w:rsidRDefault="009304A9" w:rsidP="009304A9">
      <w:pPr>
        <w:spacing w:after="0" w:line="360" w:lineRule="auto"/>
        <w:rPr>
          <w:rFonts w:cs="Arial"/>
          <w:b/>
          <w:bCs/>
          <w:u w:val="single"/>
        </w:rPr>
      </w:pPr>
      <w:r>
        <w:rPr>
          <w:rFonts w:cs="Arial"/>
          <w:b/>
          <w:bCs/>
          <w:u w:val="single"/>
        </w:rPr>
        <w:lastRenderedPageBreak/>
        <w:t>Pytanie 3</w:t>
      </w:r>
    </w:p>
    <w:p w:rsidR="00B3580D" w:rsidRDefault="00B3580D" w:rsidP="00B3580D">
      <w:pPr>
        <w:spacing w:after="0" w:line="360" w:lineRule="auto"/>
        <w:jc w:val="both"/>
      </w:pPr>
      <w:r>
        <w:t xml:space="preserve">W zał. nr 1 do SIWZ pkt. 1.8. jest zapis: „W przypadku, gdy ogólne lub szczególne warunki ubezpieczenia przewidują odmowę lub ograniczenie wypłaty świadczenia lub ograniczenie bądź zawieszenie ochrony ubezpieczeniowej z powodu niedopełnienia przez zamawiającego wymienionych w nich obowiązków, nie będą miały one zastosowania jeśli ich niedopełnienie nie było obarczone winą umyślną lub nie miało wpływu na wystąpienie lub rozmiar zdarzenia skutkującego wypłatą świadczenia. Powyższe stosuje się również do nieprzekazania lub przekazania z opóźnieniem wykonawcy istotnych informacji mających związek z umową ubezpieczenia.” </w:t>
      </w:r>
    </w:p>
    <w:p w:rsidR="009304A9" w:rsidRDefault="00B3580D" w:rsidP="00B3580D">
      <w:pPr>
        <w:spacing w:after="0" w:line="360" w:lineRule="auto"/>
        <w:jc w:val="both"/>
      </w:pPr>
      <w:r>
        <w:t>Wykonawca prosi o potwierdzenie, że powyższy zapis nie ma zastosowania do obowiązku terminowego przekazywania składki przez Zamawiającego, o którym mowa w pkt. 3.9. oraz 3.10. zał. nr 1 do SIWZ.</w:t>
      </w:r>
    </w:p>
    <w:p w:rsidR="00B3580D" w:rsidRDefault="00B3580D" w:rsidP="00B3580D">
      <w:pPr>
        <w:spacing w:after="0" w:line="360" w:lineRule="auto"/>
        <w:rPr>
          <w:rFonts w:cs="Arial"/>
          <w:b/>
          <w:u w:val="single"/>
        </w:rPr>
      </w:pPr>
    </w:p>
    <w:p w:rsidR="009304A9" w:rsidRPr="002C4D22" w:rsidRDefault="009304A9" w:rsidP="009304A9">
      <w:pPr>
        <w:spacing w:after="0" w:line="360" w:lineRule="auto"/>
        <w:rPr>
          <w:rFonts w:cs="Arial"/>
          <w:bCs/>
        </w:rPr>
      </w:pPr>
      <w:r w:rsidRPr="00D95E86">
        <w:rPr>
          <w:rFonts w:cs="Arial"/>
          <w:b/>
          <w:u w:val="single"/>
        </w:rPr>
        <w:t>Odpowiedź:</w:t>
      </w:r>
      <w:r>
        <w:rPr>
          <w:rFonts w:cs="Arial"/>
          <w:b/>
          <w:u w:val="single"/>
        </w:rPr>
        <w:t xml:space="preserve"> </w:t>
      </w:r>
    </w:p>
    <w:p w:rsidR="009304A9" w:rsidRDefault="009304A9" w:rsidP="009304A9">
      <w:pPr>
        <w:spacing w:after="0" w:line="360" w:lineRule="auto"/>
        <w:jc w:val="both"/>
        <w:rPr>
          <w:rFonts w:cs="Arial"/>
          <w:b/>
          <w:bCs/>
          <w:u w:val="single"/>
        </w:rPr>
      </w:pPr>
      <w:r w:rsidRPr="002F4F33">
        <w:rPr>
          <w:rFonts w:cs="Arial"/>
          <w:bCs/>
        </w:rPr>
        <w:t xml:space="preserve">Zamawiający </w:t>
      </w:r>
      <w:r w:rsidR="00B3580D">
        <w:rPr>
          <w:rFonts w:cs="Arial"/>
          <w:bCs/>
        </w:rPr>
        <w:t>potwierdza</w:t>
      </w:r>
      <w:r>
        <w:rPr>
          <w:rFonts w:cs="Arial"/>
          <w:bCs/>
        </w:rPr>
        <w:t xml:space="preserve">, że </w:t>
      </w:r>
      <w:r w:rsidR="00B3580D">
        <w:t>przytoczony w pytaniu zapis nie ma zastosowania do obowiązku terminowego przekazywania składki przez Zamawiającego, o którym mowa w pkt. 3.9. oraz 3.10. zał. nr 1 do SIWZ</w:t>
      </w:r>
    </w:p>
    <w:p w:rsidR="009304A9" w:rsidRDefault="009304A9" w:rsidP="00B25212">
      <w:pPr>
        <w:spacing w:after="0" w:line="360" w:lineRule="auto"/>
        <w:rPr>
          <w:rFonts w:cs="Arial"/>
          <w:b/>
          <w:bCs/>
          <w:u w:val="single"/>
        </w:rPr>
      </w:pPr>
    </w:p>
    <w:p w:rsidR="00B3580D" w:rsidRPr="00D95E86" w:rsidRDefault="00B3580D" w:rsidP="00B3580D">
      <w:pPr>
        <w:spacing w:after="0" w:line="360" w:lineRule="auto"/>
        <w:rPr>
          <w:rFonts w:cs="Arial"/>
          <w:b/>
          <w:bCs/>
          <w:u w:val="single"/>
        </w:rPr>
      </w:pPr>
      <w:r>
        <w:rPr>
          <w:rFonts w:cs="Arial"/>
          <w:b/>
          <w:bCs/>
          <w:u w:val="single"/>
        </w:rPr>
        <w:t>Pytanie 4</w:t>
      </w:r>
    </w:p>
    <w:p w:rsidR="00B3580D" w:rsidRDefault="00B3580D" w:rsidP="00B3580D">
      <w:pPr>
        <w:spacing w:after="0" w:line="360" w:lineRule="auto"/>
        <w:jc w:val="both"/>
        <w:rPr>
          <w:rFonts w:cs="Arial"/>
          <w:b/>
          <w:u w:val="single"/>
        </w:rPr>
      </w:pPr>
      <w:r w:rsidRPr="00B3580D">
        <w:t>Wykonawca prosi o potwierdzenie, że okres wykonania zamówienia tj. okres na jaki zawarta będzie umowa grupowego ubezpieczenia na życie wynoszący 36 miesięcy będzie kończył się z końcem ostatniego dnia 36 miesiąca, np. 31.01.2019 r.</w:t>
      </w:r>
    </w:p>
    <w:p w:rsidR="00B3580D" w:rsidRDefault="00B3580D" w:rsidP="00B3580D">
      <w:pPr>
        <w:spacing w:after="0" w:line="360" w:lineRule="auto"/>
        <w:rPr>
          <w:rFonts w:cs="Arial"/>
          <w:b/>
          <w:u w:val="single"/>
        </w:rPr>
      </w:pPr>
    </w:p>
    <w:p w:rsidR="00B3580D" w:rsidRPr="002C4D22" w:rsidRDefault="00B3580D" w:rsidP="00B3580D">
      <w:pPr>
        <w:spacing w:after="0" w:line="360" w:lineRule="auto"/>
        <w:rPr>
          <w:rFonts w:cs="Arial"/>
          <w:bCs/>
        </w:rPr>
      </w:pPr>
      <w:r w:rsidRPr="00D95E86">
        <w:rPr>
          <w:rFonts w:cs="Arial"/>
          <w:b/>
          <w:u w:val="single"/>
        </w:rPr>
        <w:t>Odpowiedź:</w:t>
      </w:r>
      <w:r>
        <w:rPr>
          <w:rFonts w:cs="Arial"/>
          <w:b/>
          <w:u w:val="single"/>
        </w:rPr>
        <w:t xml:space="preserve"> </w:t>
      </w:r>
    </w:p>
    <w:p w:rsidR="00B3580D" w:rsidRDefault="00B3580D" w:rsidP="00B3580D">
      <w:pPr>
        <w:spacing w:after="0" w:line="360" w:lineRule="auto"/>
        <w:jc w:val="both"/>
      </w:pPr>
      <w:r w:rsidRPr="000F1D11">
        <w:rPr>
          <w:rFonts w:cs="Arial"/>
          <w:iCs/>
        </w:rPr>
        <w:t xml:space="preserve">Zamawiający </w:t>
      </w:r>
      <w:r>
        <w:rPr>
          <w:rFonts w:cs="Arial"/>
          <w:iCs/>
        </w:rPr>
        <w:t xml:space="preserve">informuje, że </w:t>
      </w:r>
      <w:r w:rsidRPr="006C4268">
        <w:t xml:space="preserve">okres wykonania zamówienia tj. okres na jaki zawarta będzie umowa grupowego ubezpieczenia na życie wynoszący </w:t>
      </w:r>
      <w:r>
        <w:t>36</w:t>
      </w:r>
      <w:r w:rsidRPr="006C4268">
        <w:t xml:space="preserve"> miesi</w:t>
      </w:r>
      <w:r>
        <w:t xml:space="preserve">ęcy oznacza, że początkiem odpowiedzialności będzie 1. dzień miesiąca kalendarzowego 1. miesiąca </w:t>
      </w:r>
      <w:r w:rsidRPr="006C4268">
        <w:t xml:space="preserve"> </w:t>
      </w:r>
      <w:r>
        <w:t>ochrony, zaś dniem końca odpowiedzialności będzie ostatni dzień odpowiednio – 28, 30 albo 31. dzień miesiąca kalendarzowego ostatniego, 36. miesiąca  odpowiedzialności, np. 31.01.2019r</w:t>
      </w:r>
      <w:r w:rsidRPr="00A02A44">
        <w:t>.</w:t>
      </w:r>
    </w:p>
    <w:p w:rsidR="00B3580D" w:rsidRDefault="00B3580D" w:rsidP="00B25212">
      <w:pPr>
        <w:spacing w:after="0" w:line="360" w:lineRule="auto"/>
        <w:rPr>
          <w:rFonts w:cs="Arial"/>
          <w:b/>
          <w:bCs/>
          <w:u w:val="single"/>
        </w:rPr>
      </w:pPr>
    </w:p>
    <w:p w:rsidR="00B3580D" w:rsidRPr="00D95E86" w:rsidRDefault="00B3580D" w:rsidP="00B3580D">
      <w:pPr>
        <w:spacing w:after="0" w:line="360" w:lineRule="auto"/>
        <w:rPr>
          <w:rFonts w:cs="Arial"/>
          <w:b/>
          <w:bCs/>
          <w:u w:val="single"/>
        </w:rPr>
      </w:pPr>
      <w:r>
        <w:rPr>
          <w:rFonts w:cs="Arial"/>
          <w:b/>
          <w:bCs/>
          <w:u w:val="single"/>
        </w:rPr>
        <w:t>Pytanie 5</w:t>
      </w:r>
    </w:p>
    <w:p w:rsidR="00B3580D" w:rsidRPr="00B3580D" w:rsidRDefault="00B3580D" w:rsidP="00B3580D">
      <w:pPr>
        <w:jc w:val="both"/>
      </w:pPr>
      <w:r w:rsidRPr="00B3580D">
        <w:t xml:space="preserve">Wykonawca prosi o wskazanie w pkt 3.5. Załącznika nr 1 do SIWZ str. 38 </w:t>
      </w:r>
      <w:r w:rsidRPr="00B3580D">
        <w:rPr>
          <w:u w:val="single"/>
        </w:rPr>
        <w:t>zamkniętej listy przypadków (przebywanie na zwolnieniu lekarskim, urlopie macierzyńskim)</w:t>
      </w:r>
      <w:r w:rsidRPr="00B3580D">
        <w:t>, w jakich osoby dotychczas ubezpieczone mają zostać przyjęte do ubezpieczenia. Zwrot „między innymi” sugeruje otwartą listę takich sytuacji. Zamknięta lista konieczna jest do rzetelnego przygotowania oferty i oszacowania składki przez Wykonawcę.</w:t>
      </w:r>
    </w:p>
    <w:p w:rsidR="00B3580D" w:rsidRDefault="00B3580D" w:rsidP="00B3580D">
      <w:pPr>
        <w:spacing w:after="0" w:line="360" w:lineRule="auto"/>
        <w:rPr>
          <w:rFonts w:cs="Arial"/>
          <w:b/>
          <w:u w:val="single"/>
        </w:rPr>
      </w:pPr>
    </w:p>
    <w:p w:rsidR="00B3580D" w:rsidRPr="002C4D22" w:rsidRDefault="00B3580D" w:rsidP="00B3580D">
      <w:pPr>
        <w:spacing w:after="0" w:line="360" w:lineRule="auto"/>
        <w:rPr>
          <w:rFonts w:cs="Arial"/>
          <w:bCs/>
        </w:rPr>
      </w:pPr>
      <w:r w:rsidRPr="00D95E86">
        <w:rPr>
          <w:rFonts w:cs="Arial"/>
          <w:b/>
          <w:u w:val="single"/>
        </w:rPr>
        <w:t>Odpowiedź:</w:t>
      </w:r>
      <w:r>
        <w:rPr>
          <w:rFonts w:cs="Arial"/>
          <w:b/>
          <w:u w:val="single"/>
        </w:rPr>
        <w:t xml:space="preserve"> </w:t>
      </w:r>
    </w:p>
    <w:p w:rsidR="00B3580D" w:rsidRDefault="00B3580D" w:rsidP="00B3580D">
      <w:pPr>
        <w:spacing w:after="0" w:line="360" w:lineRule="auto"/>
        <w:jc w:val="both"/>
        <w:rPr>
          <w:rFonts w:cs="Arial"/>
          <w:b/>
          <w:bCs/>
          <w:u w:val="single"/>
        </w:rPr>
      </w:pPr>
      <w:r w:rsidRPr="003645B7">
        <w:rPr>
          <w:rFonts w:cs="Arial"/>
          <w:iCs/>
        </w:rPr>
        <w:t xml:space="preserve">Zamawiający informuje, że przesłanką do przyjęcia do ubezpieczenia jest fakt ubezpieczenia danej osoby w ramach umowy grupowej na życie funkcjonującej aktualnie </w:t>
      </w:r>
      <w:r>
        <w:rPr>
          <w:rFonts w:cs="Arial"/>
          <w:iCs/>
        </w:rPr>
        <w:t>w danej jednostce organizacyjnej Gminy Olszanica</w:t>
      </w:r>
      <w:r w:rsidRPr="003645B7">
        <w:rPr>
          <w:rFonts w:cs="Arial"/>
          <w:iCs/>
        </w:rPr>
        <w:t>, a nie np. przyczyna braku świadczenia pracy przez daną osobę.  Zamawiający nie może dopuścić do sytuacji w której zawarcie nowej umowy spowodowałoby brak możliwości przystąpienia do ubezpieczenia choćby je</w:t>
      </w:r>
      <w:r>
        <w:rPr>
          <w:rFonts w:cs="Arial"/>
          <w:iCs/>
        </w:rPr>
        <w:t xml:space="preserve">dnej z aktualnie ubezpieczonych </w:t>
      </w:r>
      <w:r w:rsidRPr="003645B7">
        <w:rPr>
          <w:rFonts w:cs="Arial"/>
          <w:iCs/>
        </w:rPr>
        <w:t xml:space="preserve">osób.  </w:t>
      </w:r>
      <w:r>
        <w:rPr>
          <w:rFonts w:cs="Arial"/>
          <w:iCs/>
        </w:rPr>
        <w:t>Reasumując do ubezpieczenia będą mogły przystąpić wszystkie osoby dotychczas ubezpieczone niezależnie od tego czy świadczą pracę, czy nie.</w:t>
      </w:r>
    </w:p>
    <w:p w:rsidR="00B3580D" w:rsidRDefault="00B3580D" w:rsidP="00B25212">
      <w:pPr>
        <w:spacing w:after="0" w:line="360" w:lineRule="auto"/>
        <w:rPr>
          <w:rFonts w:cs="Arial"/>
          <w:b/>
          <w:bCs/>
          <w:u w:val="single"/>
        </w:rPr>
      </w:pPr>
    </w:p>
    <w:p w:rsidR="00B3580D" w:rsidRPr="00D95E86" w:rsidRDefault="00B3580D" w:rsidP="00B3580D">
      <w:pPr>
        <w:spacing w:after="0" w:line="360" w:lineRule="auto"/>
        <w:rPr>
          <w:rFonts w:cs="Arial"/>
          <w:b/>
          <w:bCs/>
          <w:u w:val="single"/>
        </w:rPr>
      </w:pPr>
      <w:r>
        <w:rPr>
          <w:rFonts w:cs="Arial"/>
          <w:b/>
          <w:bCs/>
          <w:u w:val="single"/>
        </w:rPr>
        <w:t>Pytanie 6</w:t>
      </w:r>
    </w:p>
    <w:p w:rsidR="00B3580D" w:rsidRPr="00B3580D" w:rsidRDefault="00B3580D" w:rsidP="00B3580D">
      <w:pPr>
        <w:jc w:val="both"/>
      </w:pPr>
      <w:r w:rsidRPr="00B3580D">
        <w:t>Wykonawca prosi o potwierdzenie, że w przypadku osób, o których mowa w pkt 3.5. Załącznika nr 1 do SIWZ str. 27 warunkiem jest zachowanie ciągłości odpowiedzialności pomiędzy dotych</w:t>
      </w:r>
      <w:r>
        <w:t>czasowym a nowym ubezpieczeniem</w:t>
      </w:r>
      <w:r w:rsidRPr="00B3580D">
        <w:t>.</w:t>
      </w:r>
    </w:p>
    <w:p w:rsidR="00B3580D" w:rsidRDefault="00B3580D" w:rsidP="00B3580D">
      <w:pPr>
        <w:spacing w:after="0" w:line="360" w:lineRule="auto"/>
        <w:rPr>
          <w:rFonts w:cs="Arial"/>
          <w:b/>
          <w:u w:val="single"/>
        </w:rPr>
      </w:pPr>
    </w:p>
    <w:p w:rsidR="00B3580D" w:rsidRPr="002C4D22" w:rsidRDefault="00B3580D" w:rsidP="00B3580D">
      <w:pPr>
        <w:spacing w:after="0" w:line="360" w:lineRule="auto"/>
        <w:rPr>
          <w:rFonts w:cs="Arial"/>
          <w:bCs/>
        </w:rPr>
      </w:pPr>
      <w:r w:rsidRPr="00D95E86">
        <w:rPr>
          <w:rFonts w:cs="Arial"/>
          <w:b/>
          <w:u w:val="single"/>
        </w:rPr>
        <w:t>Odpowiedź:</w:t>
      </w:r>
      <w:r>
        <w:rPr>
          <w:rFonts w:cs="Arial"/>
          <w:b/>
          <w:u w:val="single"/>
        </w:rPr>
        <w:t xml:space="preserve"> </w:t>
      </w:r>
    </w:p>
    <w:p w:rsidR="00B3580D" w:rsidRDefault="00B3580D" w:rsidP="00B3580D">
      <w:pPr>
        <w:spacing w:after="0" w:line="360" w:lineRule="auto"/>
        <w:rPr>
          <w:rFonts w:cs="Arial"/>
          <w:b/>
          <w:bCs/>
          <w:u w:val="single"/>
        </w:rPr>
      </w:pPr>
      <w:r w:rsidRPr="003645B7">
        <w:rPr>
          <w:rFonts w:cs="Arial"/>
          <w:iCs/>
        </w:rPr>
        <w:t xml:space="preserve">Zamawiający </w:t>
      </w:r>
      <w:r>
        <w:rPr>
          <w:rFonts w:cs="Arial"/>
          <w:iCs/>
        </w:rPr>
        <w:t>potwierdza</w:t>
      </w:r>
      <w:r w:rsidRPr="003645B7">
        <w:rPr>
          <w:rFonts w:cs="Arial"/>
          <w:iCs/>
        </w:rPr>
        <w:t>, że</w:t>
      </w:r>
      <w:r>
        <w:rPr>
          <w:rFonts w:cs="Arial"/>
          <w:iCs/>
        </w:rPr>
        <w:t xml:space="preserve"> </w:t>
      </w:r>
      <w:r w:rsidRPr="00B3580D">
        <w:t>w przypadku osób, o których mowa w pkt 3.5. Załącznika nr 1 do SIWZ str. 27 warunkiem jest zachowanie ciągłości odpowiedzialności pomiędzy dotychczasowym a nowym ubezpieczeniem.</w:t>
      </w:r>
    </w:p>
    <w:p w:rsidR="00B3580D" w:rsidRDefault="00B3580D" w:rsidP="00B25212">
      <w:pPr>
        <w:spacing w:after="0" w:line="360" w:lineRule="auto"/>
        <w:rPr>
          <w:rFonts w:cs="Arial"/>
          <w:b/>
          <w:bCs/>
          <w:u w:val="single"/>
        </w:rPr>
      </w:pPr>
    </w:p>
    <w:p w:rsidR="00B3580D" w:rsidRPr="00D95E86" w:rsidRDefault="00B3580D" w:rsidP="00B3580D">
      <w:pPr>
        <w:spacing w:after="0" w:line="360" w:lineRule="auto"/>
        <w:rPr>
          <w:rFonts w:cs="Arial"/>
          <w:b/>
          <w:bCs/>
          <w:u w:val="single"/>
        </w:rPr>
      </w:pPr>
      <w:r>
        <w:rPr>
          <w:rFonts w:cs="Arial"/>
          <w:b/>
          <w:bCs/>
          <w:u w:val="single"/>
        </w:rPr>
        <w:t>Pytanie 7</w:t>
      </w:r>
    </w:p>
    <w:p w:rsidR="00B3580D" w:rsidRDefault="00F0314E" w:rsidP="00F0314E">
      <w:pPr>
        <w:spacing w:after="0" w:line="360" w:lineRule="auto"/>
        <w:jc w:val="both"/>
        <w:rPr>
          <w:rFonts w:cs="Arial"/>
          <w:b/>
          <w:u w:val="single"/>
        </w:rPr>
      </w:pPr>
      <w:r w:rsidRPr="00F0314E">
        <w:t>W zał. nr 1 do SIWZ pkt. 3.15. jest zapis: „(…) który był objęty ochroną ubezpieczeniową z tytułu grupowego ubezpieczenia na życie przez okres co najmniej 6 miesięcy (</w:t>
      </w:r>
      <w:r w:rsidRPr="00F0314E">
        <w:rPr>
          <w:u w:val="single"/>
        </w:rPr>
        <w:t>do okresu 6 miesięcy, zalicza się również okres opłacania składek przez ubezpieczającego na rzecz danego ubezpieczonego z tytułu poprzedniej umowy grupowego ubezpieczenia na życie</w:t>
      </w:r>
      <w:r w:rsidRPr="00F0314E">
        <w:t>).” Wykonawca prosi o potwierdzenie, że warunkiem zaliczenia okresu opłacania składek z tytułu poprzedniej umowy jest zachowanie ciągłości odpowiedzialności pomiędzy dotychczasowym a nowym ubezpieczeniem?</w:t>
      </w:r>
    </w:p>
    <w:p w:rsidR="00B3580D" w:rsidRPr="002C4D22" w:rsidRDefault="00B3580D" w:rsidP="00B3580D">
      <w:pPr>
        <w:spacing w:after="0" w:line="360" w:lineRule="auto"/>
        <w:rPr>
          <w:rFonts w:cs="Arial"/>
          <w:bCs/>
        </w:rPr>
      </w:pPr>
      <w:r w:rsidRPr="00D95E86">
        <w:rPr>
          <w:rFonts w:cs="Arial"/>
          <w:b/>
          <w:u w:val="single"/>
        </w:rPr>
        <w:t>Odpowiedź:</w:t>
      </w:r>
      <w:r>
        <w:rPr>
          <w:rFonts w:cs="Arial"/>
          <w:b/>
          <w:u w:val="single"/>
        </w:rPr>
        <w:t xml:space="preserve"> </w:t>
      </w:r>
    </w:p>
    <w:p w:rsidR="00B3580D" w:rsidRDefault="00B3580D" w:rsidP="00F0314E">
      <w:pPr>
        <w:spacing w:after="0" w:line="360" w:lineRule="auto"/>
        <w:jc w:val="both"/>
        <w:rPr>
          <w:rFonts w:cs="Arial"/>
          <w:b/>
          <w:bCs/>
          <w:u w:val="single"/>
        </w:rPr>
      </w:pPr>
      <w:r w:rsidRPr="003645B7">
        <w:rPr>
          <w:rFonts w:cs="Arial"/>
          <w:iCs/>
        </w:rPr>
        <w:t xml:space="preserve">Zamawiający </w:t>
      </w:r>
      <w:r>
        <w:rPr>
          <w:rFonts w:cs="Arial"/>
          <w:iCs/>
        </w:rPr>
        <w:t>potwierdza</w:t>
      </w:r>
      <w:r w:rsidRPr="003645B7">
        <w:rPr>
          <w:rFonts w:cs="Arial"/>
          <w:iCs/>
        </w:rPr>
        <w:t>, że</w:t>
      </w:r>
      <w:r w:rsidR="00F0314E">
        <w:rPr>
          <w:rFonts w:cs="Arial"/>
          <w:iCs/>
        </w:rPr>
        <w:t xml:space="preserve"> </w:t>
      </w:r>
      <w:r w:rsidR="00F0314E" w:rsidRPr="00F0314E">
        <w:t>warunkiem zaliczenia okresu opłacania składek z tytułu poprzedniej umowy jest zachowanie ciągłości odpowiedzialności pomiędzy dotychczasowym</w:t>
      </w:r>
      <w:r w:rsidR="00F0314E">
        <w:t>,</w:t>
      </w:r>
      <w:r w:rsidR="00F0314E" w:rsidRPr="00F0314E">
        <w:t xml:space="preserve"> a nowym ubezpieczeniem</w:t>
      </w:r>
      <w:r w:rsidR="00F0314E">
        <w:t>.</w:t>
      </w:r>
    </w:p>
    <w:p w:rsidR="00B3580D" w:rsidRDefault="00B3580D" w:rsidP="00B25212">
      <w:pPr>
        <w:spacing w:after="0" w:line="360" w:lineRule="auto"/>
        <w:rPr>
          <w:rFonts w:cs="Arial"/>
          <w:b/>
          <w:bCs/>
          <w:u w:val="single"/>
        </w:rPr>
      </w:pPr>
    </w:p>
    <w:p w:rsidR="00F0314E" w:rsidRPr="00D95E86" w:rsidRDefault="00F0314E" w:rsidP="00F0314E">
      <w:pPr>
        <w:spacing w:after="0" w:line="360" w:lineRule="auto"/>
        <w:rPr>
          <w:rFonts w:cs="Arial"/>
          <w:b/>
          <w:bCs/>
          <w:u w:val="single"/>
        </w:rPr>
      </w:pPr>
      <w:r>
        <w:rPr>
          <w:rFonts w:cs="Arial"/>
          <w:b/>
          <w:bCs/>
          <w:u w:val="single"/>
        </w:rPr>
        <w:t>Pytanie 8</w:t>
      </w:r>
    </w:p>
    <w:p w:rsidR="00F0314E" w:rsidRDefault="00F0314E" w:rsidP="00F0314E">
      <w:pPr>
        <w:spacing w:after="0" w:line="360" w:lineRule="auto"/>
        <w:jc w:val="both"/>
        <w:rPr>
          <w:rFonts w:cs="Arial"/>
          <w:b/>
          <w:u w:val="single"/>
        </w:rPr>
      </w:pPr>
      <w:r w:rsidRPr="00F0314E">
        <w:t>W zał. nr 1 do SIWZ pkt. 4.1.2. jest zapis: „- samobójstwa ubezpieczonego popełnionego w okresie 6 miesięcy od początku odpowiedzialności w stosunku do tego Ubezpieczonego (</w:t>
      </w:r>
      <w:r w:rsidRPr="00F0314E">
        <w:rPr>
          <w:u w:val="single"/>
        </w:rPr>
        <w:t xml:space="preserve">zalicza się okres </w:t>
      </w:r>
      <w:r w:rsidRPr="00F0314E">
        <w:rPr>
          <w:u w:val="single"/>
        </w:rPr>
        <w:lastRenderedPageBreak/>
        <w:t>opłacania składek przez Ubezpieczającego na rzecz danego ubezpieczonego</w:t>
      </w:r>
      <w:r w:rsidRPr="00F0314E">
        <w:t>)” . Wykonawca prosi o potwierdzenie, że warunkiem zaliczenia okresu opłacania składek jest zachowanie ciągłości odpowiedzialności pomiędzy dotychczasowym a nowym ubezpieczeniem?</w:t>
      </w:r>
    </w:p>
    <w:p w:rsidR="00F0314E" w:rsidRDefault="00F0314E" w:rsidP="00F0314E">
      <w:pPr>
        <w:spacing w:after="0" w:line="360" w:lineRule="auto"/>
        <w:rPr>
          <w:rFonts w:cs="Arial"/>
          <w:b/>
          <w:u w:val="single"/>
        </w:rPr>
      </w:pPr>
    </w:p>
    <w:p w:rsidR="00F0314E" w:rsidRPr="002C4D22" w:rsidRDefault="00F0314E" w:rsidP="00F0314E">
      <w:pPr>
        <w:spacing w:after="0" w:line="360" w:lineRule="auto"/>
        <w:rPr>
          <w:rFonts w:cs="Arial"/>
          <w:bCs/>
        </w:rPr>
      </w:pPr>
      <w:r w:rsidRPr="00D95E86">
        <w:rPr>
          <w:rFonts w:cs="Arial"/>
          <w:b/>
          <w:u w:val="single"/>
        </w:rPr>
        <w:t>Odpowiedź:</w:t>
      </w:r>
      <w:r>
        <w:rPr>
          <w:rFonts w:cs="Arial"/>
          <w:b/>
          <w:u w:val="single"/>
        </w:rPr>
        <w:t xml:space="preserve"> </w:t>
      </w:r>
    </w:p>
    <w:p w:rsidR="00F0314E" w:rsidRDefault="00F0314E" w:rsidP="00F0314E">
      <w:pPr>
        <w:spacing w:after="0" w:line="360" w:lineRule="auto"/>
        <w:jc w:val="both"/>
        <w:rPr>
          <w:rFonts w:cs="Arial"/>
          <w:b/>
          <w:u w:val="single"/>
        </w:rPr>
      </w:pPr>
      <w:r w:rsidRPr="003645B7">
        <w:rPr>
          <w:rFonts w:cs="Arial"/>
          <w:iCs/>
        </w:rPr>
        <w:t xml:space="preserve">Zamawiający </w:t>
      </w:r>
      <w:r>
        <w:rPr>
          <w:rFonts w:cs="Arial"/>
          <w:iCs/>
        </w:rPr>
        <w:t>potwierdza</w:t>
      </w:r>
      <w:r w:rsidRPr="003645B7">
        <w:rPr>
          <w:rFonts w:cs="Arial"/>
          <w:iCs/>
        </w:rPr>
        <w:t>,</w:t>
      </w:r>
      <w:r>
        <w:rPr>
          <w:rFonts w:cs="Arial"/>
          <w:iCs/>
        </w:rPr>
        <w:t xml:space="preserve"> </w:t>
      </w:r>
      <w:r w:rsidRPr="00F0314E">
        <w:t>że warunkiem zaliczenia okresu opłacania składek jest zachowanie ciągłości odpowiedzialności pomiędzy dotychczasowym a nowym ubezpieczeniem?</w:t>
      </w:r>
    </w:p>
    <w:p w:rsidR="00B3580D" w:rsidRDefault="00B3580D" w:rsidP="00F0314E">
      <w:pPr>
        <w:spacing w:after="0" w:line="360" w:lineRule="auto"/>
        <w:rPr>
          <w:rFonts w:cs="Arial"/>
          <w:b/>
          <w:bCs/>
          <w:u w:val="single"/>
        </w:rPr>
      </w:pPr>
    </w:p>
    <w:p w:rsidR="00F0314E" w:rsidRPr="00D95E86" w:rsidRDefault="00F0314E" w:rsidP="00F0314E">
      <w:pPr>
        <w:spacing w:after="0" w:line="360" w:lineRule="auto"/>
        <w:rPr>
          <w:rFonts w:cs="Arial"/>
          <w:b/>
          <w:bCs/>
          <w:u w:val="single"/>
        </w:rPr>
      </w:pPr>
      <w:r>
        <w:rPr>
          <w:rFonts w:cs="Arial"/>
          <w:b/>
          <w:bCs/>
          <w:u w:val="single"/>
        </w:rPr>
        <w:t>Pytanie 9</w:t>
      </w:r>
    </w:p>
    <w:p w:rsidR="00F0314E" w:rsidRDefault="00761D5B" w:rsidP="00F0314E">
      <w:pPr>
        <w:spacing w:after="0" w:line="360" w:lineRule="auto"/>
        <w:jc w:val="both"/>
        <w:rPr>
          <w:rFonts w:cs="Arial"/>
          <w:b/>
          <w:u w:val="single"/>
        </w:rPr>
      </w:pPr>
      <w:r>
        <w:rPr>
          <w:rFonts w:cs="Calibri"/>
          <w:sz w:val="20"/>
          <w:szCs w:val="20"/>
        </w:rPr>
        <w:t>W zał. nr 1 do SIWZ pkt. 4.15.3. jest zapis: „</w:t>
      </w:r>
      <w:r>
        <w:rPr>
          <w:rFonts w:cs="Calibri"/>
          <w:i/>
          <w:iCs/>
          <w:sz w:val="20"/>
          <w:szCs w:val="20"/>
        </w:rPr>
        <w:t xml:space="preserve">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w:t>
      </w:r>
      <w:r>
        <w:rPr>
          <w:rFonts w:cs="Calibri"/>
          <w:sz w:val="20"/>
          <w:szCs w:val="20"/>
        </w:rPr>
        <w:t>Wykonawca prosi o potwierdzenie, że zapis stosuje się do osób, które mają zachowaną ciągłość odpowiedzialności pomiędzy dotychczasowym a nowym ubezpieczeniem</w:t>
      </w:r>
      <w:r w:rsidR="00F0314E" w:rsidRPr="00F0314E">
        <w:t>?</w:t>
      </w:r>
    </w:p>
    <w:p w:rsidR="00F0314E" w:rsidRDefault="00F0314E" w:rsidP="00F0314E">
      <w:pPr>
        <w:spacing w:after="0" w:line="360" w:lineRule="auto"/>
        <w:rPr>
          <w:rFonts w:cs="Arial"/>
          <w:b/>
          <w:u w:val="single"/>
        </w:rPr>
      </w:pPr>
    </w:p>
    <w:p w:rsidR="00F0314E" w:rsidRPr="002C4D22" w:rsidRDefault="00F0314E" w:rsidP="00F0314E">
      <w:pPr>
        <w:spacing w:after="0" w:line="360" w:lineRule="auto"/>
        <w:rPr>
          <w:rFonts w:cs="Arial"/>
          <w:bCs/>
        </w:rPr>
      </w:pPr>
      <w:r w:rsidRPr="00D95E86">
        <w:rPr>
          <w:rFonts w:cs="Arial"/>
          <w:b/>
          <w:u w:val="single"/>
        </w:rPr>
        <w:t>Odpowiedź:</w:t>
      </w:r>
      <w:r>
        <w:rPr>
          <w:rFonts w:cs="Arial"/>
          <w:b/>
          <w:u w:val="single"/>
        </w:rPr>
        <w:t xml:space="preserve"> </w:t>
      </w:r>
    </w:p>
    <w:p w:rsidR="00761D5B" w:rsidRDefault="00761D5B" w:rsidP="00761D5B">
      <w:pPr>
        <w:spacing w:line="288" w:lineRule="auto"/>
        <w:jc w:val="both"/>
      </w:pPr>
      <w:r>
        <w:t>Zamawiający informuje, że zapis pkt. 4.15.3. w Załączniku nr 1 do SIWZ oznacza przyjęcie odpowiedzialności za poważne zachorowania, które wystąpiły w okresie odpowiedzialności Wykonawcy z tytułu umowy zawartej w drodze niniejszego postępowania, a którego przyczyna miała miejsce przed początkiem odpowiedzialności z tytułu nowej umowy i ma zastosowanie do wszystkich osób przystępujących do ubezpieczenia niezależnie od tego czy są aktualnie ubezpieczone czy nie.</w:t>
      </w:r>
    </w:p>
    <w:p w:rsidR="002F12B9" w:rsidRPr="00D95E86" w:rsidRDefault="002F12B9" w:rsidP="002F12B9">
      <w:pPr>
        <w:spacing w:after="0" w:line="360" w:lineRule="auto"/>
        <w:rPr>
          <w:rFonts w:cs="Arial"/>
          <w:b/>
          <w:bCs/>
          <w:u w:val="single"/>
        </w:rPr>
      </w:pPr>
      <w:r>
        <w:rPr>
          <w:rFonts w:cs="Arial"/>
          <w:b/>
          <w:bCs/>
          <w:u w:val="single"/>
        </w:rPr>
        <w:t>Pytanie 10</w:t>
      </w:r>
    </w:p>
    <w:p w:rsidR="002F12B9" w:rsidRDefault="002F12B9" w:rsidP="002F12B9">
      <w:pPr>
        <w:spacing w:after="0" w:line="360" w:lineRule="auto"/>
        <w:jc w:val="both"/>
        <w:rPr>
          <w:rFonts w:cs="Arial"/>
          <w:b/>
          <w:u w:val="single"/>
        </w:rPr>
      </w:pPr>
      <w:r w:rsidRPr="002F12B9">
        <w:rPr>
          <w:rFonts w:cs="Calibri"/>
          <w:sz w:val="20"/>
          <w:szCs w:val="20"/>
        </w:rPr>
        <w:t>W zał. nr 1 do SIWZ pkt. 4.16.3. jest zapis: „Wykonawca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(dotyczy osób aktualnie ubezpieczonych w zakresie umowy poważnego zachorowania).”  Wykonawca prosi o potwierdzenie, że zapis stosuje się do osób, które mają zachowaną ciągłość odpowiedzialności pomiędzy dotych</w:t>
      </w:r>
      <w:r>
        <w:rPr>
          <w:rFonts w:cs="Calibri"/>
          <w:sz w:val="20"/>
          <w:szCs w:val="20"/>
        </w:rPr>
        <w:t>czasowym a nowym ubezpieczeniem</w:t>
      </w:r>
      <w:r w:rsidRPr="00F0314E">
        <w:t>?</w:t>
      </w:r>
    </w:p>
    <w:p w:rsidR="002F12B9" w:rsidRDefault="002F12B9" w:rsidP="002F12B9">
      <w:pPr>
        <w:spacing w:after="0" w:line="360" w:lineRule="auto"/>
        <w:rPr>
          <w:rFonts w:cs="Arial"/>
          <w:b/>
          <w:u w:val="single"/>
        </w:rPr>
      </w:pPr>
    </w:p>
    <w:p w:rsidR="002F12B9" w:rsidRPr="002C4D22" w:rsidRDefault="002F12B9" w:rsidP="002F12B9">
      <w:pPr>
        <w:spacing w:after="0" w:line="360" w:lineRule="auto"/>
        <w:rPr>
          <w:rFonts w:cs="Arial"/>
          <w:bCs/>
        </w:rPr>
      </w:pPr>
      <w:r w:rsidRPr="00D95E86">
        <w:rPr>
          <w:rFonts w:cs="Arial"/>
          <w:b/>
          <w:u w:val="single"/>
        </w:rPr>
        <w:t>Odpowiedź:</w:t>
      </w:r>
      <w:r>
        <w:rPr>
          <w:rFonts w:cs="Arial"/>
          <w:b/>
          <w:u w:val="single"/>
        </w:rPr>
        <w:t xml:space="preserve"> </w:t>
      </w:r>
    </w:p>
    <w:p w:rsidR="00F0314E" w:rsidRDefault="002F12B9" w:rsidP="002F12B9">
      <w:pPr>
        <w:spacing w:after="0" w:line="360" w:lineRule="auto"/>
        <w:jc w:val="both"/>
        <w:rPr>
          <w:rFonts w:cs="Arial"/>
          <w:b/>
          <w:bCs/>
          <w:u w:val="single"/>
        </w:rPr>
      </w:pPr>
      <w:r>
        <w:t>Zamawiający potwierdza, że zapis pkt. 4.16.3. Załącznika Nr 1 do SIWZ dotyczy aktualnie ubezpieczonych i stosuje się do osób, które mają zachowaną ciągłość odpowiedzialności pomiędzy dotychczasowym, a nowym ubezpieczeniem?</w:t>
      </w:r>
    </w:p>
    <w:p w:rsidR="002F12B9" w:rsidRDefault="002F12B9" w:rsidP="00B25212">
      <w:pPr>
        <w:spacing w:after="0" w:line="360" w:lineRule="auto"/>
        <w:rPr>
          <w:rFonts w:cs="Arial"/>
          <w:b/>
          <w:bCs/>
          <w:u w:val="single"/>
        </w:rPr>
      </w:pPr>
    </w:p>
    <w:p w:rsidR="002F12B9" w:rsidRDefault="002F12B9" w:rsidP="00B25212">
      <w:pPr>
        <w:spacing w:after="0" w:line="360" w:lineRule="auto"/>
        <w:rPr>
          <w:rFonts w:cs="Arial"/>
          <w:b/>
          <w:bCs/>
          <w:u w:val="single"/>
        </w:rPr>
      </w:pPr>
    </w:p>
    <w:p w:rsidR="002F12B9" w:rsidRPr="00D95E86" w:rsidRDefault="002F12B9" w:rsidP="002F12B9">
      <w:pPr>
        <w:spacing w:after="0" w:line="360" w:lineRule="auto"/>
        <w:rPr>
          <w:rFonts w:cs="Arial"/>
          <w:b/>
          <w:bCs/>
          <w:u w:val="single"/>
        </w:rPr>
      </w:pPr>
      <w:r>
        <w:rPr>
          <w:rFonts w:cs="Arial"/>
          <w:b/>
          <w:bCs/>
          <w:u w:val="single"/>
        </w:rPr>
        <w:lastRenderedPageBreak/>
        <w:t>Pytanie 11</w:t>
      </w:r>
    </w:p>
    <w:p w:rsidR="002F12B9" w:rsidRDefault="002F12B9" w:rsidP="002F12B9">
      <w:pPr>
        <w:spacing w:after="0" w:line="360" w:lineRule="auto"/>
        <w:jc w:val="both"/>
        <w:rPr>
          <w:rFonts w:cs="Arial"/>
          <w:b/>
          <w:u w:val="single"/>
        </w:rPr>
      </w:pPr>
      <w:r w:rsidRPr="002F12B9">
        <w:rPr>
          <w:rFonts w:cs="Calibri"/>
          <w:sz w:val="20"/>
          <w:szCs w:val="20"/>
        </w:rPr>
        <w:t xml:space="preserve">Wykonawca prosi o potwierdzenie, że dopuszczalne wyłączenia i ograniczenia odpowiedzialności opisane w pkt. 4.16.5. załącznika nr 1 do SIWZ mają zastosowanie w odniesieniu do </w:t>
      </w:r>
      <w:r w:rsidRPr="002F12B9">
        <w:rPr>
          <w:rFonts w:cs="Calibri"/>
          <w:sz w:val="20"/>
          <w:szCs w:val="20"/>
          <w:u w:val="single"/>
        </w:rPr>
        <w:t>małżonka ubezpieczonego</w:t>
      </w:r>
      <w:r w:rsidRPr="002F12B9">
        <w:rPr>
          <w:rFonts w:cs="Calibri"/>
          <w:sz w:val="20"/>
          <w:szCs w:val="20"/>
        </w:rPr>
        <w:t>, a nie do ubezpieczonego?</w:t>
      </w:r>
    </w:p>
    <w:p w:rsidR="002F12B9" w:rsidRDefault="002F12B9" w:rsidP="002F12B9">
      <w:pPr>
        <w:spacing w:after="0" w:line="360" w:lineRule="auto"/>
        <w:rPr>
          <w:rFonts w:cs="Arial"/>
          <w:b/>
          <w:u w:val="single"/>
        </w:rPr>
      </w:pPr>
    </w:p>
    <w:p w:rsidR="002F12B9" w:rsidRPr="002C4D22" w:rsidRDefault="002F12B9" w:rsidP="002F12B9">
      <w:pPr>
        <w:spacing w:after="0" w:line="360" w:lineRule="auto"/>
        <w:rPr>
          <w:rFonts w:cs="Arial"/>
          <w:bCs/>
        </w:rPr>
      </w:pPr>
      <w:r w:rsidRPr="00D95E86">
        <w:rPr>
          <w:rFonts w:cs="Arial"/>
          <w:b/>
          <w:u w:val="single"/>
        </w:rPr>
        <w:t>Odpowiedź:</w:t>
      </w:r>
      <w:r>
        <w:rPr>
          <w:rFonts w:cs="Arial"/>
          <w:b/>
          <w:u w:val="single"/>
        </w:rPr>
        <w:t xml:space="preserve"> </w:t>
      </w:r>
    </w:p>
    <w:p w:rsidR="002F12B9" w:rsidRDefault="002F12B9" w:rsidP="002F12B9">
      <w:pPr>
        <w:spacing w:after="0" w:line="360" w:lineRule="auto"/>
        <w:jc w:val="both"/>
        <w:rPr>
          <w:rFonts w:cs="Arial"/>
          <w:b/>
          <w:bCs/>
          <w:u w:val="single"/>
        </w:rPr>
      </w:pPr>
      <w:r>
        <w:t xml:space="preserve">Zamawiający potwierdza, że </w:t>
      </w:r>
      <w:r w:rsidRPr="002F12B9">
        <w:rPr>
          <w:rFonts w:cs="Calibri"/>
          <w:sz w:val="20"/>
          <w:szCs w:val="20"/>
        </w:rPr>
        <w:t>dopuszczalne wyłączenia i ograniczenia odpowiedzialności opisane w pkt. 4.16.5. załącznika nr 1 do SIWZ mają zastosowanie w odniesieniu do małżonka ubezpieczone</w:t>
      </w:r>
      <w:r>
        <w:rPr>
          <w:rFonts w:cs="Calibri"/>
          <w:sz w:val="20"/>
          <w:szCs w:val="20"/>
        </w:rPr>
        <w:t>go.</w:t>
      </w:r>
    </w:p>
    <w:p w:rsidR="002F12B9" w:rsidRDefault="002F12B9" w:rsidP="00B25212">
      <w:pPr>
        <w:spacing w:after="0" w:line="360" w:lineRule="auto"/>
        <w:rPr>
          <w:rFonts w:cs="Arial"/>
          <w:b/>
          <w:bCs/>
          <w:u w:val="single"/>
        </w:rPr>
      </w:pPr>
    </w:p>
    <w:p w:rsidR="002F12B9" w:rsidRPr="00D95E86" w:rsidRDefault="002F12B9" w:rsidP="002F12B9">
      <w:pPr>
        <w:spacing w:after="0" w:line="360" w:lineRule="auto"/>
        <w:rPr>
          <w:rFonts w:cs="Arial"/>
          <w:b/>
          <w:bCs/>
          <w:u w:val="single"/>
        </w:rPr>
      </w:pPr>
      <w:r>
        <w:rPr>
          <w:rFonts w:cs="Arial"/>
          <w:b/>
          <w:bCs/>
          <w:u w:val="single"/>
        </w:rPr>
        <w:t>Pytanie 12</w:t>
      </w:r>
    </w:p>
    <w:p w:rsidR="002F12B9" w:rsidRDefault="002F12B9" w:rsidP="002F12B9">
      <w:pPr>
        <w:spacing w:after="0" w:line="360" w:lineRule="auto"/>
        <w:jc w:val="both"/>
        <w:rPr>
          <w:rFonts w:cs="Arial"/>
          <w:b/>
          <w:u w:val="single"/>
        </w:rPr>
      </w:pPr>
      <w:r w:rsidRPr="002F12B9">
        <w:rPr>
          <w:rFonts w:cs="Calibri"/>
          <w:sz w:val="20"/>
          <w:szCs w:val="20"/>
        </w:rPr>
        <w:t>W zał. nr 1 do SIWZ pkt. 4.17.4. jest zapis: „</w:t>
      </w:r>
      <w:r w:rsidRPr="002F12B9">
        <w:rPr>
          <w:rFonts w:cs="Calibri"/>
          <w:i/>
          <w:sz w:val="20"/>
          <w:szCs w:val="20"/>
        </w:rPr>
        <w:t>Wykonawca nie może odmówić wypłaty świadczenia z tytułu leczenia szpitalnego powołując się na fakt, iż zajście zdarzenia jako przyczyna leczenia szpitalnego miała miejsce przed początkiem odpowiedzialności z tytułu umowy ubezpieczenia zawartej w drodze niniejszego postępowania przetargowego.</w:t>
      </w:r>
      <w:r w:rsidRPr="002F12B9">
        <w:rPr>
          <w:rFonts w:cs="Calibri"/>
          <w:sz w:val="20"/>
          <w:szCs w:val="20"/>
        </w:rPr>
        <w:t>”  Wykonawca prosi o potwierdzenie, że zapis stosuje się do osób, które mają zachowaną ciągłość odpowiedzialności pomiędzy dotychczasowym a nowym ubezpieczeniem?</w:t>
      </w:r>
    </w:p>
    <w:p w:rsidR="002F12B9" w:rsidRDefault="002F12B9" w:rsidP="002F12B9">
      <w:pPr>
        <w:spacing w:after="0" w:line="360" w:lineRule="auto"/>
        <w:rPr>
          <w:rFonts w:cs="Arial"/>
          <w:b/>
          <w:u w:val="single"/>
        </w:rPr>
      </w:pPr>
    </w:p>
    <w:p w:rsidR="002F12B9" w:rsidRPr="002C4D22" w:rsidRDefault="002F12B9" w:rsidP="002F12B9">
      <w:pPr>
        <w:spacing w:after="0" w:line="360" w:lineRule="auto"/>
        <w:rPr>
          <w:rFonts w:cs="Arial"/>
          <w:bCs/>
        </w:rPr>
      </w:pPr>
      <w:r w:rsidRPr="00D95E86">
        <w:rPr>
          <w:rFonts w:cs="Arial"/>
          <w:b/>
          <w:u w:val="single"/>
        </w:rPr>
        <w:t>Odpowiedź:</w:t>
      </w:r>
      <w:r>
        <w:rPr>
          <w:rFonts w:cs="Arial"/>
          <w:b/>
          <w:u w:val="single"/>
        </w:rPr>
        <w:t xml:space="preserve"> </w:t>
      </w:r>
    </w:p>
    <w:p w:rsidR="002F12B9" w:rsidRDefault="002F12B9" w:rsidP="002F12B9">
      <w:pPr>
        <w:spacing w:after="0" w:line="360" w:lineRule="auto"/>
        <w:jc w:val="both"/>
        <w:rPr>
          <w:rFonts w:cs="Arial"/>
          <w:b/>
          <w:bCs/>
          <w:u w:val="single"/>
        </w:rPr>
      </w:pPr>
      <w:r>
        <w:t>Zamawiający informuje, że zapis pkt. 4.17.4. w Załączniku nr 1 do SIWZ oznacza przyjęcie odpowiedzialności za pobyty w szpitalu, które wystąpiły w okresie odpowiedzialności Wykonawcy z tytułu umowy zawartej w drodze niniejszego postępowania, a którego przyczyna miała miejsce przed początkiem odpowiedzialności z tytułu nowej umowy i ma zastosowanie do wszystkich osób przystępujących do ubezpieczenia niezależnie od tego czy są aktualnie ubezpieczone czy nie.</w:t>
      </w:r>
    </w:p>
    <w:p w:rsidR="002F12B9" w:rsidRDefault="002F12B9" w:rsidP="00B25212">
      <w:pPr>
        <w:spacing w:after="0" w:line="360" w:lineRule="auto"/>
        <w:rPr>
          <w:rFonts w:cs="Arial"/>
          <w:b/>
          <w:bCs/>
          <w:u w:val="single"/>
        </w:rPr>
      </w:pPr>
    </w:p>
    <w:p w:rsidR="002F12B9" w:rsidRPr="00D95E86" w:rsidRDefault="002F12B9" w:rsidP="002F12B9">
      <w:pPr>
        <w:spacing w:after="0" w:line="360" w:lineRule="auto"/>
        <w:rPr>
          <w:rFonts w:cs="Arial"/>
          <w:b/>
          <w:bCs/>
          <w:u w:val="single"/>
        </w:rPr>
      </w:pPr>
      <w:r>
        <w:rPr>
          <w:rFonts w:cs="Arial"/>
          <w:b/>
          <w:bCs/>
          <w:u w:val="single"/>
        </w:rPr>
        <w:t xml:space="preserve">Pytanie </w:t>
      </w:r>
      <w:r w:rsidR="00DD26AD">
        <w:rPr>
          <w:rFonts w:cs="Arial"/>
          <w:b/>
          <w:bCs/>
          <w:u w:val="single"/>
        </w:rPr>
        <w:t>13</w:t>
      </w:r>
    </w:p>
    <w:p w:rsidR="002F12B9" w:rsidRPr="002F12B9" w:rsidRDefault="002F12B9" w:rsidP="002F12B9">
      <w:pPr>
        <w:pStyle w:val="Akapitzlist"/>
        <w:spacing w:after="0" w:line="360" w:lineRule="auto"/>
        <w:ind w:left="0"/>
        <w:jc w:val="both"/>
        <w:rPr>
          <w:rFonts w:cs="Calibri"/>
        </w:rPr>
      </w:pPr>
      <w:r w:rsidRPr="002F12B9">
        <w:rPr>
          <w:rFonts w:cs="Calibri"/>
        </w:rPr>
        <w:t xml:space="preserve">Zgodnie z ustawą-prawo zamówień publicznych za zamawiającego uważa się osobę fizyczną, osobę prawną albo jednostkę organizacyjną nieposiadającą osobowości prawnej  (art. 2 pkt 12). Natomiast zgodnie z art. 4 pkt 8., ustawy nie stosuje się do zamówień i konkursów, których wartość nie przekracza wyrażonej w złotych równowartości kwoty 30 000 euro. Gmina Olszanica reprezentuje w postępowaniu wskazane w </w:t>
      </w:r>
      <w:proofErr w:type="spellStart"/>
      <w:r w:rsidRPr="002F12B9">
        <w:rPr>
          <w:rFonts w:cs="Calibri"/>
        </w:rPr>
        <w:t>siwz</w:t>
      </w:r>
      <w:proofErr w:type="spellEnd"/>
      <w:r w:rsidRPr="002F12B9">
        <w:rPr>
          <w:rFonts w:cs="Calibri"/>
        </w:rPr>
        <w:t xml:space="preserve"> jednostki, jednak nie zmianie to faktu, iż na gruncie prawa zamówień publicznych każda z tych jednostek występuje w roli zamawiającego i powinna spełniać warunki określone w ustawie. Z danych przedstawionych w </w:t>
      </w:r>
      <w:proofErr w:type="spellStart"/>
      <w:r w:rsidRPr="002F12B9">
        <w:rPr>
          <w:rFonts w:cs="Calibri"/>
        </w:rPr>
        <w:t>siwz</w:t>
      </w:r>
      <w:proofErr w:type="spellEnd"/>
      <w:r w:rsidRPr="002F12B9">
        <w:rPr>
          <w:rFonts w:cs="Calibri"/>
        </w:rPr>
        <w:t xml:space="preserve"> wynika, iż wartość zamówienia dla żadnego z wskazanych podmiotów nie przekracza wymaganej prawem kwoty 30 000 euro. W związku z powyższym Wykonawca wnioskuje o unieważnienie postępowania jako niezgodnego z ustawą.  </w:t>
      </w:r>
    </w:p>
    <w:p w:rsidR="002F12B9" w:rsidRDefault="002F12B9" w:rsidP="002F12B9">
      <w:pPr>
        <w:spacing w:after="0" w:line="360" w:lineRule="auto"/>
        <w:jc w:val="both"/>
        <w:rPr>
          <w:rFonts w:cs="Arial"/>
          <w:b/>
          <w:u w:val="single"/>
        </w:rPr>
      </w:pPr>
    </w:p>
    <w:p w:rsidR="002F12B9" w:rsidRDefault="002F12B9" w:rsidP="002F12B9">
      <w:pPr>
        <w:spacing w:after="0" w:line="360" w:lineRule="auto"/>
        <w:rPr>
          <w:rFonts w:cs="Arial"/>
          <w:b/>
          <w:u w:val="single"/>
        </w:rPr>
      </w:pPr>
    </w:p>
    <w:p w:rsidR="002F12B9" w:rsidRPr="002C4D22" w:rsidRDefault="002F12B9" w:rsidP="002F12B9">
      <w:pPr>
        <w:spacing w:after="0" w:line="360" w:lineRule="auto"/>
        <w:rPr>
          <w:rFonts w:cs="Arial"/>
          <w:bCs/>
        </w:rPr>
      </w:pPr>
      <w:r w:rsidRPr="00D95E86">
        <w:rPr>
          <w:rFonts w:cs="Arial"/>
          <w:b/>
          <w:u w:val="single"/>
        </w:rPr>
        <w:lastRenderedPageBreak/>
        <w:t>Odpowiedź:</w:t>
      </w:r>
      <w:r>
        <w:rPr>
          <w:rFonts w:cs="Arial"/>
          <w:b/>
          <w:u w:val="single"/>
        </w:rPr>
        <w:t xml:space="preserve"> </w:t>
      </w:r>
    </w:p>
    <w:p w:rsidR="00DD26AD" w:rsidRDefault="00DD26AD" w:rsidP="00DD26AD">
      <w:pPr>
        <w:spacing w:after="0" w:line="360" w:lineRule="auto"/>
        <w:jc w:val="both"/>
        <w:rPr>
          <w:rFonts w:cs="Arial"/>
        </w:rPr>
      </w:pPr>
      <w:r w:rsidRPr="002F4F33">
        <w:rPr>
          <w:rFonts w:cs="Arial"/>
          <w:bCs/>
        </w:rPr>
        <w:t>Zamawiający informuje</w:t>
      </w:r>
      <w:r>
        <w:rPr>
          <w:rFonts w:cs="Arial"/>
          <w:bCs/>
        </w:rPr>
        <w:t xml:space="preserve">, że </w:t>
      </w:r>
      <w:r>
        <w:rPr>
          <w:rFonts w:cs="Arial"/>
        </w:rPr>
        <w:t xml:space="preserve">nie ma wątpliwości co do tego czy przedmiotowe zamówienie przekracza kwotę 30 000 euro. Zgodną wolą jednostek organizacyjnych Gminy Olszanica przygotowane zostało wspólne postępowanie przetargowe, którego wartość znacznie przekracza, kwotę progu bagatelności. Całkowite podporządkowanie tego zamówienia przepisom ustawy Prawo Zamówień Publicznych jest więc rozwiązaniem oczywistym. Zamawiający zwraca uwagę pytającego na fakt, że nieuwzględnienie przepisów ustawy byłoby dopiero poważnym naruszeniem obowiązujących Zamawiającego przepisów. </w:t>
      </w:r>
    </w:p>
    <w:p w:rsidR="002F12B9" w:rsidRDefault="002F12B9" w:rsidP="00B25212">
      <w:pPr>
        <w:spacing w:after="0" w:line="360" w:lineRule="auto"/>
        <w:rPr>
          <w:rFonts w:cs="Arial"/>
          <w:b/>
          <w:bCs/>
          <w:u w:val="single"/>
        </w:rPr>
      </w:pPr>
    </w:p>
    <w:p w:rsidR="00DD26AD" w:rsidRPr="00D95E86" w:rsidRDefault="00DD26AD" w:rsidP="00DD26AD">
      <w:pPr>
        <w:spacing w:after="0" w:line="360" w:lineRule="auto"/>
        <w:rPr>
          <w:rFonts w:cs="Arial"/>
          <w:b/>
          <w:bCs/>
          <w:u w:val="single"/>
        </w:rPr>
      </w:pPr>
      <w:r>
        <w:rPr>
          <w:rFonts w:cs="Arial"/>
          <w:b/>
          <w:bCs/>
          <w:u w:val="single"/>
        </w:rPr>
        <w:t>Pytanie 14</w:t>
      </w:r>
    </w:p>
    <w:p w:rsidR="00DD26AD" w:rsidRPr="00DD26AD" w:rsidRDefault="00DD26AD" w:rsidP="00DD26AD">
      <w:pPr>
        <w:spacing w:after="0" w:line="360" w:lineRule="auto"/>
        <w:jc w:val="both"/>
        <w:rPr>
          <w:rFonts w:cs="Calibri"/>
          <w:lang w:eastAsia="pl-PL"/>
        </w:rPr>
      </w:pPr>
      <w:r w:rsidRPr="00DD26AD">
        <w:rPr>
          <w:rFonts w:cs="Calibri"/>
          <w:lang w:eastAsia="pl-PL"/>
        </w:rPr>
        <w:t>12.</w:t>
      </w:r>
      <w:r w:rsidRPr="00DD26AD">
        <w:rPr>
          <w:rFonts w:cs="Calibri"/>
          <w:lang w:eastAsia="pl-PL"/>
        </w:rPr>
        <w:tab/>
        <w:t>W związku z wątpliwościami interpretacyjnymi Wykonawca prosi o potwierdzenie, czy zapisy pkt.1.8. Załącznika nr 1 do SIWZ mają zastosowanie w odniesieniu do takich obowiązków ubezpieczającego jak:</w:t>
      </w:r>
    </w:p>
    <w:p w:rsidR="00DD26AD" w:rsidRPr="00DD26AD" w:rsidRDefault="00DD26AD" w:rsidP="00DD26AD">
      <w:pPr>
        <w:spacing w:after="0" w:line="360" w:lineRule="auto"/>
        <w:ind w:left="567"/>
        <w:jc w:val="both"/>
        <w:rPr>
          <w:rFonts w:cs="Calibri"/>
          <w:lang w:eastAsia="pl-PL"/>
        </w:rPr>
      </w:pPr>
      <w:r w:rsidRPr="00DD26AD">
        <w:rPr>
          <w:rFonts w:cs="Calibri"/>
          <w:lang w:eastAsia="pl-PL"/>
        </w:rPr>
        <w:t>1)</w:t>
      </w:r>
      <w:r w:rsidRPr="00DD26AD">
        <w:rPr>
          <w:rFonts w:cs="Calibri"/>
          <w:lang w:eastAsia="pl-PL"/>
        </w:rPr>
        <w:tab/>
        <w:t>zgłaszanie Wykonawcy zmiany danych osobowych i teleadresowych własnych oraz ubezpieczonych i uposażonych;</w:t>
      </w:r>
    </w:p>
    <w:p w:rsidR="00DD26AD" w:rsidRPr="00DD26AD" w:rsidRDefault="00DD26AD" w:rsidP="00DD26AD">
      <w:pPr>
        <w:spacing w:after="0" w:line="360" w:lineRule="auto"/>
        <w:ind w:left="567"/>
        <w:jc w:val="both"/>
        <w:rPr>
          <w:rFonts w:cs="Calibri"/>
          <w:lang w:eastAsia="pl-PL"/>
        </w:rPr>
      </w:pPr>
      <w:r w:rsidRPr="00DD26AD">
        <w:rPr>
          <w:rFonts w:cs="Calibri"/>
          <w:lang w:eastAsia="pl-PL"/>
        </w:rPr>
        <w:t>2)</w:t>
      </w:r>
      <w:r w:rsidRPr="00DD26AD">
        <w:rPr>
          <w:rFonts w:cs="Calibri"/>
          <w:lang w:eastAsia="pl-PL"/>
        </w:rPr>
        <w:tab/>
        <w:t>terminowe przekazywanie składek;</w:t>
      </w:r>
    </w:p>
    <w:p w:rsidR="00DD26AD" w:rsidRPr="00DD26AD" w:rsidRDefault="00DD26AD" w:rsidP="00DD26AD">
      <w:pPr>
        <w:spacing w:after="0" w:line="360" w:lineRule="auto"/>
        <w:ind w:left="567"/>
        <w:jc w:val="both"/>
        <w:rPr>
          <w:rFonts w:cs="Calibri"/>
          <w:lang w:eastAsia="pl-PL"/>
        </w:rPr>
      </w:pPr>
      <w:r w:rsidRPr="00DD26AD">
        <w:rPr>
          <w:rFonts w:cs="Calibri"/>
          <w:lang w:eastAsia="pl-PL"/>
        </w:rPr>
        <w:t>3)</w:t>
      </w:r>
      <w:r w:rsidRPr="00DD26AD">
        <w:rPr>
          <w:rFonts w:cs="Calibri"/>
          <w:lang w:eastAsia="pl-PL"/>
        </w:rPr>
        <w:tab/>
        <w:t>przekazywanie rozliczeń składek wraz z wykazami osób przystępujących/ występujących z ubezpieczenia;</w:t>
      </w:r>
    </w:p>
    <w:p w:rsidR="00DD26AD" w:rsidRPr="00DD26AD" w:rsidRDefault="00DD26AD" w:rsidP="00DD26AD">
      <w:pPr>
        <w:spacing w:after="0" w:line="360" w:lineRule="auto"/>
        <w:ind w:left="567"/>
        <w:jc w:val="both"/>
        <w:rPr>
          <w:rFonts w:cs="Calibri"/>
          <w:lang w:eastAsia="pl-PL"/>
        </w:rPr>
      </w:pPr>
      <w:r w:rsidRPr="00DD26AD">
        <w:rPr>
          <w:rFonts w:cs="Calibri"/>
          <w:lang w:eastAsia="pl-PL"/>
        </w:rPr>
        <w:t>4)</w:t>
      </w:r>
      <w:r w:rsidRPr="00DD26AD">
        <w:rPr>
          <w:rFonts w:cs="Calibri"/>
          <w:lang w:eastAsia="pl-PL"/>
        </w:rPr>
        <w:tab/>
        <w:t>przekazywanie innych dokumentów niezbędnych do prawidłowej realizacji umowy – na życzenie Wykonawcy.</w:t>
      </w:r>
    </w:p>
    <w:p w:rsidR="00DD26AD" w:rsidRDefault="00DD26AD" w:rsidP="00DD26AD">
      <w:pPr>
        <w:spacing w:after="0" w:line="360" w:lineRule="auto"/>
        <w:jc w:val="both"/>
        <w:rPr>
          <w:rFonts w:cs="Arial"/>
          <w:b/>
          <w:u w:val="single"/>
        </w:rPr>
      </w:pPr>
      <w:r w:rsidRPr="00DD26AD">
        <w:rPr>
          <w:rFonts w:cs="Calibri"/>
          <w:lang w:eastAsia="pl-PL"/>
        </w:rPr>
        <w:t>Wykonawca pragnie zwrócić uwagę, iż niedopełnienie powyższych obowiązków (np. zgłoszenia zmiany danych osobowo-adresowych) może skutkować wydłużeniem procesu likwidacji świadczeń, spowodować konieczność angażowania ubezpieczającego w wyjaśnianie okoliczności, w których doszło do niedopełnienia obowiązku, udowodnienia nieumyślności działania, a w konsekwencji utrudni realizację postanowień SIWZ, o którym mowa w pkt. 3.17. oraz 3.18. Załącznika nr 1 do SIWZ.</w:t>
      </w:r>
    </w:p>
    <w:p w:rsidR="00DD26AD" w:rsidRDefault="00DD26AD" w:rsidP="00DD26AD">
      <w:pPr>
        <w:spacing w:after="0" w:line="360" w:lineRule="auto"/>
        <w:rPr>
          <w:rFonts w:cs="Arial"/>
          <w:b/>
          <w:u w:val="single"/>
        </w:rPr>
      </w:pPr>
    </w:p>
    <w:p w:rsidR="00DD26AD" w:rsidRPr="002C4D22" w:rsidRDefault="00DD26AD" w:rsidP="00DD26AD">
      <w:pPr>
        <w:spacing w:after="0" w:line="360" w:lineRule="auto"/>
        <w:rPr>
          <w:rFonts w:cs="Arial"/>
          <w:bCs/>
        </w:rPr>
      </w:pPr>
      <w:r w:rsidRPr="00D95E86">
        <w:rPr>
          <w:rFonts w:cs="Arial"/>
          <w:b/>
          <w:u w:val="single"/>
        </w:rPr>
        <w:t>Odpowiedź:</w:t>
      </w:r>
      <w:r>
        <w:rPr>
          <w:rFonts w:cs="Arial"/>
          <w:b/>
          <w:u w:val="single"/>
        </w:rPr>
        <w:t xml:space="preserve"> </w:t>
      </w:r>
    </w:p>
    <w:p w:rsidR="00B25212" w:rsidRDefault="00DD26AD" w:rsidP="00DD26AD">
      <w:pPr>
        <w:spacing w:after="0" w:line="360" w:lineRule="auto"/>
        <w:jc w:val="both"/>
      </w:pPr>
      <w:r w:rsidRPr="002F4F33">
        <w:rPr>
          <w:rFonts w:cs="Arial"/>
          <w:bCs/>
        </w:rPr>
        <w:t>Zamawiający informuje</w:t>
      </w:r>
      <w:r>
        <w:rPr>
          <w:rFonts w:cs="Arial"/>
          <w:bCs/>
        </w:rPr>
        <w:t>, że</w:t>
      </w:r>
      <w:r w:rsidR="00E84FE0">
        <w:rPr>
          <w:rFonts w:cs="Arial"/>
          <w:bCs/>
        </w:rPr>
        <w:t xml:space="preserve"> w przypadku postanowień SIWZ, o których mowa w pkt. 3.17 oraz 3.18 Załącznika nr 1 do SIWZ jest oczywiste, że terminy realizacji muszą być dochowane</w:t>
      </w:r>
      <w:r w:rsidR="00806009">
        <w:rPr>
          <w:rFonts w:cs="Arial"/>
          <w:bCs/>
        </w:rPr>
        <w:t>,</w:t>
      </w:r>
      <w:r w:rsidR="00E84FE0">
        <w:rPr>
          <w:rFonts w:cs="Arial"/>
          <w:bCs/>
        </w:rPr>
        <w:t xml:space="preserve"> o ile wszystkie obowiązki Ubezpieczającego </w:t>
      </w:r>
      <w:r w:rsidR="00806009">
        <w:rPr>
          <w:rFonts w:cs="Arial"/>
          <w:bCs/>
        </w:rPr>
        <w:t xml:space="preserve">w tym zakresie </w:t>
      </w:r>
      <w:r w:rsidR="00E84FE0">
        <w:rPr>
          <w:rFonts w:cs="Arial"/>
          <w:bCs/>
        </w:rPr>
        <w:t xml:space="preserve">zostaną spełnione (np. zostanie dostarczona kompletna dokumentacja). W pkt. 3.18 Załącznika nr 1 do SIWZ jest wskazane, że </w:t>
      </w:r>
      <w:r w:rsidR="00E84FE0" w:rsidRPr="00E84FE0">
        <w:rPr>
          <w:rFonts w:cs="Arial"/>
          <w:bCs/>
        </w:rPr>
        <w:t>w przypadku braku kompletnej dokumentacji Wykonawca w ciągu 7 dni od daty wpływu roszczenia poinformuje klienta telefonicznie lub pisemnie o tym jakie dokumenty są niezbędne do zakończenia procesu likwidacji roszczenia</w:t>
      </w:r>
      <w:r w:rsidR="00E84FE0">
        <w:rPr>
          <w:rFonts w:cs="Arial"/>
          <w:bCs/>
        </w:rPr>
        <w:t>.</w:t>
      </w:r>
      <w:r w:rsidR="00A24F82">
        <w:rPr>
          <w:rFonts w:cs="Arial"/>
          <w:bCs/>
        </w:rPr>
        <w:t xml:space="preserve"> Informacja taka może zawierać też powiadomienie o innych okolicznościach, których wyjaśnienie jest niezbędne do zakończenia procesu likwidacji </w:t>
      </w:r>
      <w:r w:rsidR="00941F73">
        <w:rPr>
          <w:rFonts w:cs="Arial"/>
          <w:bCs/>
        </w:rPr>
        <w:t>roszczenia</w:t>
      </w:r>
      <w:r w:rsidR="00A24F82">
        <w:rPr>
          <w:rFonts w:cs="Arial"/>
          <w:bCs/>
        </w:rPr>
        <w:t xml:space="preserve">. </w:t>
      </w:r>
      <w:r w:rsidR="00E84FE0">
        <w:rPr>
          <w:rFonts w:cs="Arial"/>
          <w:bCs/>
        </w:rPr>
        <w:t xml:space="preserve"> Jeżeli zostanie dopełniony ten warunek </w:t>
      </w:r>
      <w:r w:rsidR="00E84FE0">
        <w:rPr>
          <w:rFonts w:cs="Arial"/>
          <w:bCs/>
        </w:rPr>
        <w:lastRenderedPageBreak/>
        <w:t xml:space="preserve">przez Wykonawcę, Ubezpieczający nie będzie </w:t>
      </w:r>
      <w:r w:rsidR="00806009">
        <w:rPr>
          <w:rFonts w:cs="Arial"/>
          <w:bCs/>
        </w:rPr>
        <w:t>mógł mieć jakiegokolwiek roszczenia do Wykonawcy z tytułu niedopełnienia terminów realizacji wypłaty świadczenia. Zapis ma za zadanie nie</w:t>
      </w:r>
      <w:r w:rsidR="00A24F82">
        <w:rPr>
          <w:rFonts w:cs="Arial"/>
          <w:bCs/>
        </w:rPr>
        <w:t xml:space="preserve"> </w:t>
      </w:r>
      <w:r w:rsidR="00806009">
        <w:rPr>
          <w:rFonts w:cs="Arial"/>
          <w:bCs/>
        </w:rPr>
        <w:t xml:space="preserve">dopuścić do stosowania zapisów OWU które np. przewidują odmowę wypłaty świadczenie w związku z </w:t>
      </w:r>
      <w:r w:rsidR="00941F73">
        <w:rPr>
          <w:rFonts w:cs="Arial"/>
          <w:bCs/>
        </w:rPr>
        <w:t xml:space="preserve">nieumyślnym </w:t>
      </w:r>
      <w:r w:rsidR="00806009">
        <w:rPr>
          <w:rFonts w:cs="Arial"/>
          <w:bCs/>
        </w:rPr>
        <w:t>niedopełnieniem</w:t>
      </w:r>
      <w:r w:rsidR="00941F73">
        <w:rPr>
          <w:rFonts w:cs="Arial"/>
          <w:bCs/>
        </w:rPr>
        <w:t xml:space="preserve"> </w:t>
      </w:r>
      <w:r w:rsidR="00806009">
        <w:rPr>
          <w:rFonts w:cs="Arial"/>
          <w:bCs/>
        </w:rPr>
        <w:t>jakiegoś obowiązku przez Ubezpieczającego, mimo nawet późniejszego dopełnienia takiego obowiązku. Co do terminowego przekazywania składek obowiązujące są zapis</w:t>
      </w:r>
      <w:r w:rsidR="00941F73">
        <w:rPr>
          <w:rFonts w:cs="Arial"/>
          <w:bCs/>
        </w:rPr>
        <w:t>y</w:t>
      </w:r>
      <w:r w:rsidR="00806009">
        <w:rPr>
          <w:rFonts w:cs="Arial"/>
          <w:bCs/>
        </w:rPr>
        <w:t xml:space="preserve"> pkt. 3.9 oraz 3.10.  </w:t>
      </w:r>
    </w:p>
    <w:sectPr w:rsidR="00B25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CFE"/>
    <w:multiLevelType w:val="multilevel"/>
    <w:tmpl w:val="A62422E4"/>
    <w:name w:val="WW8Num702"/>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1440"/>
        </w:tabs>
        <w:ind w:left="1224" w:hanging="504"/>
      </w:pPr>
      <w:rPr>
        <w:rFonts w:hint="default"/>
        <w:b/>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F3E54CA"/>
    <w:multiLevelType w:val="hybridMultilevel"/>
    <w:tmpl w:val="1FEAAF98"/>
    <w:lvl w:ilvl="0" w:tplc="150E22DA">
      <w:start w:val="1"/>
      <w:numFmt w:val="bullet"/>
      <w:lvlText w:val=""/>
      <w:lvlJc w:val="left"/>
      <w:pPr>
        <w:tabs>
          <w:tab w:val="num" w:pos="360"/>
        </w:tabs>
        <w:ind w:left="360" w:hanging="360"/>
      </w:pPr>
      <w:rPr>
        <w:rFonts w:ascii="Symbol" w:hAnsi="Symbol" w:hint="default"/>
        <w:b w:val="0"/>
        <w:i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9183D82"/>
    <w:multiLevelType w:val="hybridMultilevel"/>
    <w:tmpl w:val="A1A832E4"/>
    <w:lvl w:ilvl="0" w:tplc="269C812A">
      <w:start w:val="14"/>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1F75035"/>
    <w:multiLevelType w:val="hybridMultilevel"/>
    <w:tmpl w:val="A570411E"/>
    <w:lvl w:ilvl="0" w:tplc="23C227CA">
      <w:start w:val="1"/>
      <w:numFmt w:val="lowerLetter"/>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28E762A"/>
    <w:multiLevelType w:val="hybridMultilevel"/>
    <w:tmpl w:val="E12A9D9A"/>
    <w:lvl w:ilvl="0" w:tplc="CA468848">
      <w:start w:val="9"/>
      <w:numFmt w:val="decimal"/>
      <w:lvlText w:val="%1."/>
      <w:lvlJc w:val="left"/>
      <w:pPr>
        <w:tabs>
          <w:tab w:val="num" w:pos="76"/>
        </w:tabs>
        <w:ind w:left="72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AAC7346"/>
    <w:multiLevelType w:val="hybridMultilevel"/>
    <w:tmpl w:val="ABB0FA1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57435E65"/>
    <w:multiLevelType w:val="hybridMultilevel"/>
    <w:tmpl w:val="E700A754"/>
    <w:lvl w:ilvl="0" w:tplc="1AEAE8F0">
      <w:start w:val="1"/>
      <w:numFmt w:val="decimal"/>
      <w:lvlText w:val="%1."/>
      <w:lvlJc w:val="left"/>
      <w:pPr>
        <w:ind w:left="862" w:hanging="360"/>
      </w:pPr>
      <w:rPr>
        <w:rFonts w:ascii="Tahoma" w:hAnsi="Tahoma" w:cs="Times New Roman" w:hint="default"/>
        <w:b w:val="0"/>
        <w:i w:val="0"/>
        <w:sz w:val="18"/>
        <w:szCs w:val="1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5951DC9"/>
    <w:multiLevelType w:val="hybridMultilevel"/>
    <w:tmpl w:val="5396FC84"/>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97C52C3"/>
    <w:multiLevelType w:val="hybridMultilevel"/>
    <w:tmpl w:val="A7F86F26"/>
    <w:lvl w:ilvl="0" w:tplc="5A922B3A">
      <w:start w:val="1"/>
      <w:numFmt w:val="decimal"/>
      <w:lvlText w:val="%1)"/>
      <w:lvlJc w:val="left"/>
      <w:pPr>
        <w:ind w:left="644" w:hanging="360"/>
      </w:pPr>
      <w:rPr>
        <w:i w:val="0"/>
        <w:strike w:val="0"/>
        <w:dstrike w:val="0"/>
        <w:u w:val="none" w:color="000000"/>
        <w:effect w:val="none"/>
      </w:rPr>
    </w:lvl>
    <w:lvl w:ilvl="1" w:tplc="04150019">
      <w:start w:val="1"/>
      <w:numFmt w:val="lowerLetter"/>
      <w:lvlText w:val="%2."/>
      <w:lvlJc w:val="left"/>
      <w:pPr>
        <w:ind w:left="1364" w:hanging="360"/>
      </w:pPr>
    </w:lvl>
    <w:lvl w:ilvl="2" w:tplc="8C52C714">
      <w:start w:val="1"/>
      <w:numFmt w:val="lowerLetter"/>
      <w:lvlText w:val="%3."/>
      <w:lvlJc w:val="right"/>
      <w:pPr>
        <w:ind w:left="2084" w:hanging="180"/>
      </w:pPr>
      <w:rPr>
        <w:rFonts w:ascii="Arial Narrow" w:eastAsia="Times New Roman" w:hAnsi="Arial Narrow"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5"/>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255"/>
  <w:hyphenationZone w:val="425"/>
  <w:characterSpacingControl w:val="doNotCompress"/>
  <w:compat/>
  <w:rsids>
    <w:rsidRoot w:val="00297748"/>
    <w:rsid w:val="00021B49"/>
    <w:rsid w:val="00023B6E"/>
    <w:rsid w:val="00043ACA"/>
    <w:rsid w:val="00062613"/>
    <w:rsid w:val="00064291"/>
    <w:rsid w:val="00082930"/>
    <w:rsid w:val="000A760F"/>
    <w:rsid w:val="000B29B5"/>
    <w:rsid w:val="000B7D08"/>
    <w:rsid w:val="000E46E1"/>
    <w:rsid w:val="000F1D11"/>
    <w:rsid w:val="00107035"/>
    <w:rsid w:val="0011541C"/>
    <w:rsid w:val="00122F24"/>
    <w:rsid w:val="001230BD"/>
    <w:rsid w:val="001521C8"/>
    <w:rsid w:val="00182030"/>
    <w:rsid w:val="001D0D22"/>
    <w:rsid w:val="001D7207"/>
    <w:rsid w:val="001E585F"/>
    <w:rsid w:val="00205A34"/>
    <w:rsid w:val="00212475"/>
    <w:rsid w:val="002162D0"/>
    <w:rsid w:val="002173F7"/>
    <w:rsid w:val="0022137D"/>
    <w:rsid w:val="002275A6"/>
    <w:rsid w:val="00274B33"/>
    <w:rsid w:val="0028714F"/>
    <w:rsid w:val="002940E0"/>
    <w:rsid w:val="00297748"/>
    <w:rsid w:val="002A14AA"/>
    <w:rsid w:val="002A6304"/>
    <w:rsid w:val="002A6DCD"/>
    <w:rsid w:val="002B4D7E"/>
    <w:rsid w:val="002B79C9"/>
    <w:rsid w:val="002C1CEA"/>
    <w:rsid w:val="002C4D22"/>
    <w:rsid w:val="002D2F5F"/>
    <w:rsid w:val="002E643F"/>
    <w:rsid w:val="002F123E"/>
    <w:rsid w:val="002F12B9"/>
    <w:rsid w:val="002F4A37"/>
    <w:rsid w:val="002F4F33"/>
    <w:rsid w:val="00300A40"/>
    <w:rsid w:val="00305BA0"/>
    <w:rsid w:val="00305DB0"/>
    <w:rsid w:val="00317431"/>
    <w:rsid w:val="00321F18"/>
    <w:rsid w:val="003645B7"/>
    <w:rsid w:val="0038404E"/>
    <w:rsid w:val="003A0E23"/>
    <w:rsid w:val="003C1CDB"/>
    <w:rsid w:val="003E7002"/>
    <w:rsid w:val="003E76E3"/>
    <w:rsid w:val="003F5945"/>
    <w:rsid w:val="003F7FB3"/>
    <w:rsid w:val="00405761"/>
    <w:rsid w:val="00416AB1"/>
    <w:rsid w:val="00417CF7"/>
    <w:rsid w:val="004330F2"/>
    <w:rsid w:val="00445C97"/>
    <w:rsid w:val="00463A9E"/>
    <w:rsid w:val="00471B5E"/>
    <w:rsid w:val="00476883"/>
    <w:rsid w:val="0049450A"/>
    <w:rsid w:val="0049495A"/>
    <w:rsid w:val="004A129E"/>
    <w:rsid w:val="004A1807"/>
    <w:rsid w:val="004A7674"/>
    <w:rsid w:val="004F6543"/>
    <w:rsid w:val="00511877"/>
    <w:rsid w:val="00533A1D"/>
    <w:rsid w:val="00536119"/>
    <w:rsid w:val="005373F3"/>
    <w:rsid w:val="00546E30"/>
    <w:rsid w:val="005764A6"/>
    <w:rsid w:val="00595867"/>
    <w:rsid w:val="005B04A7"/>
    <w:rsid w:val="005B3AC8"/>
    <w:rsid w:val="005E092C"/>
    <w:rsid w:val="005E6C12"/>
    <w:rsid w:val="005F4398"/>
    <w:rsid w:val="006161FF"/>
    <w:rsid w:val="0062278C"/>
    <w:rsid w:val="00624B08"/>
    <w:rsid w:val="00637227"/>
    <w:rsid w:val="00663FCD"/>
    <w:rsid w:val="00667366"/>
    <w:rsid w:val="0067098F"/>
    <w:rsid w:val="00674E30"/>
    <w:rsid w:val="00682012"/>
    <w:rsid w:val="00682B9B"/>
    <w:rsid w:val="00682DC2"/>
    <w:rsid w:val="006A5EEE"/>
    <w:rsid w:val="006B629A"/>
    <w:rsid w:val="006C4268"/>
    <w:rsid w:val="006C7DAE"/>
    <w:rsid w:val="006D012A"/>
    <w:rsid w:val="006E168D"/>
    <w:rsid w:val="006E59A0"/>
    <w:rsid w:val="006F0CBB"/>
    <w:rsid w:val="006F4294"/>
    <w:rsid w:val="006F79BD"/>
    <w:rsid w:val="0070252E"/>
    <w:rsid w:val="00706BE3"/>
    <w:rsid w:val="00712F4B"/>
    <w:rsid w:val="007147CB"/>
    <w:rsid w:val="00724801"/>
    <w:rsid w:val="00731635"/>
    <w:rsid w:val="00734FF1"/>
    <w:rsid w:val="00746A49"/>
    <w:rsid w:val="0075051E"/>
    <w:rsid w:val="00751D75"/>
    <w:rsid w:val="00757330"/>
    <w:rsid w:val="00761D5B"/>
    <w:rsid w:val="00784B04"/>
    <w:rsid w:val="007951AA"/>
    <w:rsid w:val="007A6947"/>
    <w:rsid w:val="007B1DAB"/>
    <w:rsid w:val="007B7713"/>
    <w:rsid w:val="007C09DB"/>
    <w:rsid w:val="007C35E0"/>
    <w:rsid w:val="007D1A0A"/>
    <w:rsid w:val="007E6170"/>
    <w:rsid w:val="00806009"/>
    <w:rsid w:val="0083306F"/>
    <w:rsid w:val="008407EF"/>
    <w:rsid w:val="00844C40"/>
    <w:rsid w:val="00876B37"/>
    <w:rsid w:val="00893087"/>
    <w:rsid w:val="008D516E"/>
    <w:rsid w:val="008F5DAB"/>
    <w:rsid w:val="00910BDA"/>
    <w:rsid w:val="009155CB"/>
    <w:rsid w:val="009239F6"/>
    <w:rsid w:val="00925221"/>
    <w:rsid w:val="009304A9"/>
    <w:rsid w:val="00940C9D"/>
    <w:rsid w:val="00941988"/>
    <w:rsid w:val="00941F73"/>
    <w:rsid w:val="00943843"/>
    <w:rsid w:val="00954C34"/>
    <w:rsid w:val="00967BC6"/>
    <w:rsid w:val="009801F6"/>
    <w:rsid w:val="00980FFF"/>
    <w:rsid w:val="00982D8D"/>
    <w:rsid w:val="00990206"/>
    <w:rsid w:val="00993C9F"/>
    <w:rsid w:val="009A12EA"/>
    <w:rsid w:val="009C2603"/>
    <w:rsid w:val="009C77B4"/>
    <w:rsid w:val="00A00B7D"/>
    <w:rsid w:val="00A02A44"/>
    <w:rsid w:val="00A06305"/>
    <w:rsid w:val="00A24F82"/>
    <w:rsid w:val="00A434D6"/>
    <w:rsid w:val="00A564D2"/>
    <w:rsid w:val="00A719F2"/>
    <w:rsid w:val="00A72020"/>
    <w:rsid w:val="00A7714E"/>
    <w:rsid w:val="00A83DA9"/>
    <w:rsid w:val="00A96D60"/>
    <w:rsid w:val="00A97227"/>
    <w:rsid w:val="00AA5C9F"/>
    <w:rsid w:val="00AA7AED"/>
    <w:rsid w:val="00AD30F6"/>
    <w:rsid w:val="00AE6166"/>
    <w:rsid w:val="00B11B96"/>
    <w:rsid w:val="00B161B1"/>
    <w:rsid w:val="00B25212"/>
    <w:rsid w:val="00B3580D"/>
    <w:rsid w:val="00B449FE"/>
    <w:rsid w:val="00B46E95"/>
    <w:rsid w:val="00B85E5F"/>
    <w:rsid w:val="00B96ECD"/>
    <w:rsid w:val="00B97B5B"/>
    <w:rsid w:val="00BB4994"/>
    <w:rsid w:val="00BC3EA3"/>
    <w:rsid w:val="00BD6DE8"/>
    <w:rsid w:val="00BE0D89"/>
    <w:rsid w:val="00C13C60"/>
    <w:rsid w:val="00C3040B"/>
    <w:rsid w:val="00C535AE"/>
    <w:rsid w:val="00C61D17"/>
    <w:rsid w:val="00C62C9C"/>
    <w:rsid w:val="00C70BFF"/>
    <w:rsid w:val="00C719EF"/>
    <w:rsid w:val="00C8157D"/>
    <w:rsid w:val="00C95791"/>
    <w:rsid w:val="00C97490"/>
    <w:rsid w:val="00CA52CB"/>
    <w:rsid w:val="00CA6C0D"/>
    <w:rsid w:val="00CD2F1F"/>
    <w:rsid w:val="00CD41EC"/>
    <w:rsid w:val="00CE5A93"/>
    <w:rsid w:val="00CF3227"/>
    <w:rsid w:val="00CF48AF"/>
    <w:rsid w:val="00CF49E7"/>
    <w:rsid w:val="00CF7D37"/>
    <w:rsid w:val="00D017D3"/>
    <w:rsid w:val="00D02346"/>
    <w:rsid w:val="00D24828"/>
    <w:rsid w:val="00D30510"/>
    <w:rsid w:val="00D30BC2"/>
    <w:rsid w:val="00D3146B"/>
    <w:rsid w:val="00D32B35"/>
    <w:rsid w:val="00D44C97"/>
    <w:rsid w:val="00D803CE"/>
    <w:rsid w:val="00D93F03"/>
    <w:rsid w:val="00D95E86"/>
    <w:rsid w:val="00DA026A"/>
    <w:rsid w:val="00DD26AD"/>
    <w:rsid w:val="00DE065A"/>
    <w:rsid w:val="00DF3D24"/>
    <w:rsid w:val="00E01B23"/>
    <w:rsid w:val="00E02304"/>
    <w:rsid w:val="00E10546"/>
    <w:rsid w:val="00E1100D"/>
    <w:rsid w:val="00E167E0"/>
    <w:rsid w:val="00E53976"/>
    <w:rsid w:val="00E73112"/>
    <w:rsid w:val="00E83C08"/>
    <w:rsid w:val="00E84FE0"/>
    <w:rsid w:val="00EA34D5"/>
    <w:rsid w:val="00EA374D"/>
    <w:rsid w:val="00EB5D7A"/>
    <w:rsid w:val="00EB75FE"/>
    <w:rsid w:val="00EC67F8"/>
    <w:rsid w:val="00ED246C"/>
    <w:rsid w:val="00ED2814"/>
    <w:rsid w:val="00EE645A"/>
    <w:rsid w:val="00EF4882"/>
    <w:rsid w:val="00F010E7"/>
    <w:rsid w:val="00F0314E"/>
    <w:rsid w:val="00F13C01"/>
    <w:rsid w:val="00F33FA9"/>
    <w:rsid w:val="00F35E7C"/>
    <w:rsid w:val="00F72C5D"/>
    <w:rsid w:val="00F768FA"/>
    <w:rsid w:val="00F857CE"/>
    <w:rsid w:val="00FB14D5"/>
    <w:rsid w:val="00FB164C"/>
    <w:rsid w:val="00FE16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C535AE"/>
    <w:pPr>
      <w:spacing w:after="0" w:line="240" w:lineRule="auto"/>
    </w:pPr>
    <w:rPr>
      <w:rFonts w:ascii="Arial" w:eastAsia="Times New Roman" w:hAnsi="Arial" w:cs="Arial"/>
      <w:sz w:val="24"/>
      <w:szCs w:val="24"/>
      <w:lang w:eastAsia="pl-PL"/>
    </w:rPr>
  </w:style>
  <w:style w:type="character" w:customStyle="1" w:styleId="stylwiadomocie-mail30">
    <w:name w:val="stylwiadomocie-mail30"/>
    <w:semiHidden/>
    <w:rsid w:val="00CA52CB"/>
    <w:rPr>
      <w:rFonts w:ascii="Tahoma" w:hAnsi="Tahoma" w:cs="Tahoma" w:hint="default"/>
      <w:b w:val="0"/>
      <w:bCs w:val="0"/>
      <w:i w:val="0"/>
      <w:iCs w:val="0"/>
      <w:strike w:val="0"/>
      <w:dstrike w:val="0"/>
      <w:color w:val="000080"/>
      <w:sz w:val="20"/>
      <w:szCs w:val="20"/>
      <w:u w:val="none"/>
      <w:effect w:val="none"/>
    </w:rPr>
  </w:style>
  <w:style w:type="character" w:styleId="Odwoaniedokomentarza">
    <w:name w:val="annotation reference"/>
    <w:uiPriority w:val="99"/>
    <w:semiHidden/>
    <w:unhideWhenUsed/>
    <w:rsid w:val="0062278C"/>
    <w:rPr>
      <w:sz w:val="16"/>
      <w:szCs w:val="16"/>
    </w:rPr>
  </w:style>
  <w:style w:type="paragraph" w:styleId="Tekstkomentarza">
    <w:name w:val="annotation text"/>
    <w:basedOn w:val="Normalny"/>
    <w:link w:val="TekstkomentarzaZnak"/>
    <w:uiPriority w:val="99"/>
    <w:semiHidden/>
    <w:unhideWhenUsed/>
    <w:rsid w:val="0062278C"/>
    <w:rPr>
      <w:sz w:val="20"/>
      <w:szCs w:val="20"/>
    </w:rPr>
  </w:style>
  <w:style w:type="character" w:customStyle="1" w:styleId="TekstkomentarzaZnak">
    <w:name w:val="Tekst komentarza Znak"/>
    <w:link w:val="Tekstkomentarza"/>
    <w:uiPriority w:val="99"/>
    <w:semiHidden/>
    <w:rsid w:val="0062278C"/>
    <w:rPr>
      <w:lang w:eastAsia="en-US"/>
    </w:rPr>
  </w:style>
  <w:style w:type="paragraph" w:styleId="Tematkomentarza">
    <w:name w:val="annotation subject"/>
    <w:basedOn w:val="Tekstkomentarza"/>
    <w:next w:val="Tekstkomentarza"/>
    <w:link w:val="TematkomentarzaZnak"/>
    <w:uiPriority w:val="99"/>
    <w:semiHidden/>
    <w:unhideWhenUsed/>
    <w:rsid w:val="0062278C"/>
    <w:rPr>
      <w:b/>
      <w:bCs/>
    </w:rPr>
  </w:style>
  <w:style w:type="character" w:customStyle="1" w:styleId="TematkomentarzaZnak">
    <w:name w:val="Temat komentarza Znak"/>
    <w:link w:val="Tematkomentarza"/>
    <w:uiPriority w:val="99"/>
    <w:semiHidden/>
    <w:rsid w:val="0062278C"/>
    <w:rPr>
      <w:b/>
      <w:bCs/>
      <w:lang w:eastAsia="en-US"/>
    </w:rPr>
  </w:style>
  <w:style w:type="paragraph" w:styleId="Tekstdymka">
    <w:name w:val="Balloon Text"/>
    <w:basedOn w:val="Normalny"/>
    <w:link w:val="TekstdymkaZnak"/>
    <w:uiPriority w:val="99"/>
    <w:semiHidden/>
    <w:unhideWhenUsed/>
    <w:rsid w:val="0062278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2278C"/>
    <w:rPr>
      <w:rFonts w:ascii="Tahoma" w:hAnsi="Tahoma" w:cs="Tahoma"/>
      <w:sz w:val="16"/>
      <w:szCs w:val="16"/>
      <w:lang w:eastAsia="en-US"/>
    </w:rPr>
  </w:style>
  <w:style w:type="paragraph" w:styleId="Zwykytekst">
    <w:name w:val="Plain Text"/>
    <w:basedOn w:val="Normalny"/>
    <w:link w:val="ZwykytekstZnak"/>
    <w:uiPriority w:val="99"/>
    <w:semiHidden/>
    <w:unhideWhenUsed/>
    <w:rsid w:val="006E59A0"/>
    <w:pPr>
      <w:spacing w:after="0" w:line="240" w:lineRule="auto"/>
    </w:pPr>
  </w:style>
  <w:style w:type="character" w:customStyle="1" w:styleId="ZwykytekstZnak">
    <w:name w:val="Zwykły tekst Znak"/>
    <w:link w:val="Zwykytekst"/>
    <w:uiPriority w:val="99"/>
    <w:semiHidden/>
    <w:rsid w:val="006E59A0"/>
    <w:rPr>
      <w:sz w:val="22"/>
      <w:szCs w:val="22"/>
      <w:lang w:eastAsia="en-US"/>
    </w:rPr>
  </w:style>
  <w:style w:type="paragraph" w:customStyle="1" w:styleId="Default">
    <w:name w:val="Default"/>
    <w:rsid w:val="00321F18"/>
    <w:pPr>
      <w:autoSpaceDE w:val="0"/>
      <w:autoSpaceDN w:val="0"/>
      <w:adjustRightInd w:val="0"/>
    </w:pPr>
    <w:rPr>
      <w:rFonts w:ascii="Arial" w:hAnsi="Arial" w:cs="Arial"/>
      <w:color w:val="000000"/>
      <w:sz w:val="24"/>
      <w:szCs w:val="24"/>
    </w:rPr>
  </w:style>
  <w:style w:type="character" w:customStyle="1" w:styleId="AkapitzlistZnak">
    <w:name w:val="Akapit z listą Znak"/>
    <w:link w:val="Akapitzlist"/>
    <w:uiPriority w:val="99"/>
    <w:locked/>
    <w:rsid w:val="002F12B9"/>
    <w:rPr>
      <w:sz w:val="22"/>
      <w:szCs w:val="22"/>
    </w:rPr>
  </w:style>
  <w:style w:type="paragraph" w:styleId="Akapitzlist">
    <w:name w:val="List Paragraph"/>
    <w:basedOn w:val="Normalny"/>
    <w:link w:val="AkapitzlistZnak"/>
    <w:uiPriority w:val="99"/>
    <w:qFormat/>
    <w:rsid w:val="002F12B9"/>
    <w:pPr>
      <w:ind w:left="720"/>
    </w:pPr>
    <w:rPr>
      <w:lang w:eastAsia="pl-PL"/>
    </w:rPr>
  </w:style>
</w:styles>
</file>

<file path=word/webSettings.xml><?xml version="1.0" encoding="utf-8"?>
<w:webSettings xmlns:r="http://schemas.openxmlformats.org/officeDocument/2006/relationships" xmlns:w="http://schemas.openxmlformats.org/wordprocessingml/2006/main">
  <w:divs>
    <w:div w:id="15350381">
      <w:bodyDiv w:val="1"/>
      <w:marLeft w:val="0"/>
      <w:marRight w:val="0"/>
      <w:marTop w:val="0"/>
      <w:marBottom w:val="0"/>
      <w:divBdr>
        <w:top w:val="none" w:sz="0" w:space="0" w:color="auto"/>
        <w:left w:val="none" w:sz="0" w:space="0" w:color="auto"/>
        <w:bottom w:val="none" w:sz="0" w:space="0" w:color="auto"/>
        <w:right w:val="none" w:sz="0" w:space="0" w:color="auto"/>
      </w:divBdr>
    </w:div>
    <w:div w:id="21055544">
      <w:bodyDiv w:val="1"/>
      <w:marLeft w:val="0"/>
      <w:marRight w:val="0"/>
      <w:marTop w:val="0"/>
      <w:marBottom w:val="0"/>
      <w:divBdr>
        <w:top w:val="none" w:sz="0" w:space="0" w:color="auto"/>
        <w:left w:val="none" w:sz="0" w:space="0" w:color="auto"/>
        <w:bottom w:val="none" w:sz="0" w:space="0" w:color="auto"/>
        <w:right w:val="none" w:sz="0" w:space="0" w:color="auto"/>
      </w:divBdr>
    </w:div>
    <w:div w:id="50811627">
      <w:bodyDiv w:val="1"/>
      <w:marLeft w:val="0"/>
      <w:marRight w:val="0"/>
      <w:marTop w:val="0"/>
      <w:marBottom w:val="0"/>
      <w:divBdr>
        <w:top w:val="none" w:sz="0" w:space="0" w:color="auto"/>
        <w:left w:val="none" w:sz="0" w:space="0" w:color="auto"/>
        <w:bottom w:val="none" w:sz="0" w:space="0" w:color="auto"/>
        <w:right w:val="none" w:sz="0" w:space="0" w:color="auto"/>
      </w:divBdr>
    </w:div>
    <w:div w:id="65540131">
      <w:bodyDiv w:val="1"/>
      <w:marLeft w:val="0"/>
      <w:marRight w:val="0"/>
      <w:marTop w:val="0"/>
      <w:marBottom w:val="0"/>
      <w:divBdr>
        <w:top w:val="none" w:sz="0" w:space="0" w:color="auto"/>
        <w:left w:val="none" w:sz="0" w:space="0" w:color="auto"/>
        <w:bottom w:val="none" w:sz="0" w:space="0" w:color="auto"/>
        <w:right w:val="none" w:sz="0" w:space="0" w:color="auto"/>
      </w:divBdr>
    </w:div>
    <w:div w:id="72824007">
      <w:bodyDiv w:val="1"/>
      <w:marLeft w:val="0"/>
      <w:marRight w:val="0"/>
      <w:marTop w:val="0"/>
      <w:marBottom w:val="0"/>
      <w:divBdr>
        <w:top w:val="none" w:sz="0" w:space="0" w:color="auto"/>
        <w:left w:val="none" w:sz="0" w:space="0" w:color="auto"/>
        <w:bottom w:val="none" w:sz="0" w:space="0" w:color="auto"/>
        <w:right w:val="none" w:sz="0" w:space="0" w:color="auto"/>
      </w:divBdr>
    </w:div>
    <w:div w:id="83649512">
      <w:bodyDiv w:val="1"/>
      <w:marLeft w:val="0"/>
      <w:marRight w:val="0"/>
      <w:marTop w:val="0"/>
      <w:marBottom w:val="0"/>
      <w:divBdr>
        <w:top w:val="none" w:sz="0" w:space="0" w:color="auto"/>
        <w:left w:val="none" w:sz="0" w:space="0" w:color="auto"/>
        <w:bottom w:val="none" w:sz="0" w:space="0" w:color="auto"/>
        <w:right w:val="none" w:sz="0" w:space="0" w:color="auto"/>
      </w:divBdr>
    </w:div>
    <w:div w:id="96871819">
      <w:bodyDiv w:val="1"/>
      <w:marLeft w:val="0"/>
      <w:marRight w:val="0"/>
      <w:marTop w:val="0"/>
      <w:marBottom w:val="0"/>
      <w:divBdr>
        <w:top w:val="none" w:sz="0" w:space="0" w:color="auto"/>
        <w:left w:val="none" w:sz="0" w:space="0" w:color="auto"/>
        <w:bottom w:val="none" w:sz="0" w:space="0" w:color="auto"/>
        <w:right w:val="none" w:sz="0" w:space="0" w:color="auto"/>
      </w:divBdr>
    </w:div>
    <w:div w:id="122702415">
      <w:bodyDiv w:val="1"/>
      <w:marLeft w:val="0"/>
      <w:marRight w:val="0"/>
      <w:marTop w:val="0"/>
      <w:marBottom w:val="0"/>
      <w:divBdr>
        <w:top w:val="none" w:sz="0" w:space="0" w:color="auto"/>
        <w:left w:val="none" w:sz="0" w:space="0" w:color="auto"/>
        <w:bottom w:val="none" w:sz="0" w:space="0" w:color="auto"/>
        <w:right w:val="none" w:sz="0" w:space="0" w:color="auto"/>
      </w:divBdr>
    </w:div>
    <w:div w:id="156462522">
      <w:bodyDiv w:val="1"/>
      <w:marLeft w:val="0"/>
      <w:marRight w:val="0"/>
      <w:marTop w:val="0"/>
      <w:marBottom w:val="0"/>
      <w:divBdr>
        <w:top w:val="none" w:sz="0" w:space="0" w:color="auto"/>
        <w:left w:val="none" w:sz="0" w:space="0" w:color="auto"/>
        <w:bottom w:val="none" w:sz="0" w:space="0" w:color="auto"/>
        <w:right w:val="none" w:sz="0" w:space="0" w:color="auto"/>
      </w:divBdr>
    </w:div>
    <w:div w:id="176700660">
      <w:bodyDiv w:val="1"/>
      <w:marLeft w:val="0"/>
      <w:marRight w:val="0"/>
      <w:marTop w:val="0"/>
      <w:marBottom w:val="0"/>
      <w:divBdr>
        <w:top w:val="none" w:sz="0" w:space="0" w:color="auto"/>
        <w:left w:val="none" w:sz="0" w:space="0" w:color="auto"/>
        <w:bottom w:val="none" w:sz="0" w:space="0" w:color="auto"/>
        <w:right w:val="none" w:sz="0" w:space="0" w:color="auto"/>
      </w:divBdr>
    </w:div>
    <w:div w:id="182911858">
      <w:bodyDiv w:val="1"/>
      <w:marLeft w:val="0"/>
      <w:marRight w:val="0"/>
      <w:marTop w:val="0"/>
      <w:marBottom w:val="0"/>
      <w:divBdr>
        <w:top w:val="none" w:sz="0" w:space="0" w:color="auto"/>
        <w:left w:val="none" w:sz="0" w:space="0" w:color="auto"/>
        <w:bottom w:val="none" w:sz="0" w:space="0" w:color="auto"/>
        <w:right w:val="none" w:sz="0" w:space="0" w:color="auto"/>
      </w:divBdr>
    </w:div>
    <w:div w:id="190847641">
      <w:bodyDiv w:val="1"/>
      <w:marLeft w:val="0"/>
      <w:marRight w:val="0"/>
      <w:marTop w:val="0"/>
      <w:marBottom w:val="0"/>
      <w:divBdr>
        <w:top w:val="none" w:sz="0" w:space="0" w:color="auto"/>
        <w:left w:val="none" w:sz="0" w:space="0" w:color="auto"/>
        <w:bottom w:val="none" w:sz="0" w:space="0" w:color="auto"/>
        <w:right w:val="none" w:sz="0" w:space="0" w:color="auto"/>
      </w:divBdr>
    </w:div>
    <w:div w:id="197280307">
      <w:bodyDiv w:val="1"/>
      <w:marLeft w:val="0"/>
      <w:marRight w:val="0"/>
      <w:marTop w:val="0"/>
      <w:marBottom w:val="0"/>
      <w:divBdr>
        <w:top w:val="none" w:sz="0" w:space="0" w:color="auto"/>
        <w:left w:val="none" w:sz="0" w:space="0" w:color="auto"/>
        <w:bottom w:val="none" w:sz="0" w:space="0" w:color="auto"/>
        <w:right w:val="none" w:sz="0" w:space="0" w:color="auto"/>
      </w:divBdr>
    </w:div>
    <w:div w:id="210193534">
      <w:bodyDiv w:val="1"/>
      <w:marLeft w:val="0"/>
      <w:marRight w:val="0"/>
      <w:marTop w:val="0"/>
      <w:marBottom w:val="0"/>
      <w:divBdr>
        <w:top w:val="none" w:sz="0" w:space="0" w:color="auto"/>
        <w:left w:val="none" w:sz="0" w:space="0" w:color="auto"/>
        <w:bottom w:val="none" w:sz="0" w:space="0" w:color="auto"/>
        <w:right w:val="none" w:sz="0" w:space="0" w:color="auto"/>
      </w:divBdr>
    </w:div>
    <w:div w:id="232980687">
      <w:bodyDiv w:val="1"/>
      <w:marLeft w:val="0"/>
      <w:marRight w:val="0"/>
      <w:marTop w:val="0"/>
      <w:marBottom w:val="0"/>
      <w:divBdr>
        <w:top w:val="none" w:sz="0" w:space="0" w:color="auto"/>
        <w:left w:val="none" w:sz="0" w:space="0" w:color="auto"/>
        <w:bottom w:val="none" w:sz="0" w:space="0" w:color="auto"/>
        <w:right w:val="none" w:sz="0" w:space="0" w:color="auto"/>
      </w:divBdr>
    </w:div>
    <w:div w:id="237255072">
      <w:bodyDiv w:val="1"/>
      <w:marLeft w:val="0"/>
      <w:marRight w:val="0"/>
      <w:marTop w:val="0"/>
      <w:marBottom w:val="0"/>
      <w:divBdr>
        <w:top w:val="none" w:sz="0" w:space="0" w:color="auto"/>
        <w:left w:val="none" w:sz="0" w:space="0" w:color="auto"/>
        <w:bottom w:val="none" w:sz="0" w:space="0" w:color="auto"/>
        <w:right w:val="none" w:sz="0" w:space="0" w:color="auto"/>
      </w:divBdr>
    </w:div>
    <w:div w:id="273371522">
      <w:bodyDiv w:val="1"/>
      <w:marLeft w:val="0"/>
      <w:marRight w:val="0"/>
      <w:marTop w:val="0"/>
      <w:marBottom w:val="0"/>
      <w:divBdr>
        <w:top w:val="none" w:sz="0" w:space="0" w:color="auto"/>
        <w:left w:val="none" w:sz="0" w:space="0" w:color="auto"/>
        <w:bottom w:val="none" w:sz="0" w:space="0" w:color="auto"/>
        <w:right w:val="none" w:sz="0" w:space="0" w:color="auto"/>
      </w:divBdr>
    </w:div>
    <w:div w:id="291441992">
      <w:bodyDiv w:val="1"/>
      <w:marLeft w:val="0"/>
      <w:marRight w:val="0"/>
      <w:marTop w:val="0"/>
      <w:marBottom w:val="0"/>
      <w:divBdr>
        <w:top w:val="none" w:sz="0" w:space="0" w:color="auto"/>
        <w:left w:val="none" w:sz="0" w:space="0" w:color="auto"/>
        <w:bottom w:val="none" w:sz="0" w:space="0" w:color="auto"/>
        <w:right w:val="none" w:sz="0" w:space="0" w:color="auto"/>
      </w:divBdr>
    </w:div>
    <w:div w:id="311756511">
      <w:bodyDiv w:val="1"/>
      <w:marLeft w:val="0"/>
      <w:marRight w:val="0"/>
      <w:marTop w:val="0"/>
      <w:marBottom w:val="0"/>
      <w:divBdr>
        <w:top w:val="none" w:sz="0" w:space="0" w:color="auto"/>
        <w:left w:val="none" w:sz="0" w:space="0" w:color="auto"/>
        <w:bottom w:val="none" w:sz="0" w:space="0" w:color="auto"/>
        <w:right w:val="none" w:sz="0" w:space="0" w:color="auto"/>
      </w:divBdr>
    </w:div>
    <w:div w:id="315301543">
      <w:bodyDiv w:val="1"/>
      <w:marLeft w:val="0"/>
      <w:marRight w:val="0"/>
      <w:marTop w:val="0"/>
      <w:marBottom w:val="0"/>
      <w:divBdr>
        <w:top w:val="none" w:sz="0" w:space="0" w:color="auto"/>
        <w:left w:val="none" w:sz="0" w:space="0" w:color="auto"/>
        <w:bottom w:val="none" w:sz="0" w:space="0" w:color="auto"/>
        <w:right w:val="none" w:sz="0" w:space="0" w:color="auto"/>
      </w:divBdr>
    </w:div>
    <w:div w:id="370107879">
      <w:bodyDiv w:val="1"/>
      <w:marLeft w:val="0"/>
      <w:marRight w:val="0"/>
      <w:marTop w:val="0"/>
      <w:marBottom w:val="0"/>
      <w:divBdr>
        <w:top w:val="none" w:sz="0" w:space="0" w:color="auto"/>
        <w:left w:val="none" w:sz="0" w:space="0" w:color="auto"/>
        <w:bottom w:val="none" w:sz="0" w:space="0" w:color="auto"/>
        <w:right w:val="none" w:sz="0" w:space="0" w:color="auto"/>
      </w:divBdr>
    </w:div>
    <w:div w:id="382367808">
      <w:bodyDiv w:val="1"/>
      <w:marLeft w:val="0"/>
      <w:marRight w:val="0"/>
      <w:marTop w:val="0"/>
      <w:marBottom w:val="0"/>
      <w:divBdr>
        <w:top w:val="none" w:sz="0" w:space="0" w:color="auto"/>
        <w:left w:val="none" w:sz="0" w:space="0" w:color="auto"/>
        <w:bottom w:val="none" w:sz="0" w:space="0" w:color="auto"/>
        <w:right w:val="none" w:sz="0" w:space="0" w:color="auto"/>
      </w:divBdr>
    </w:div>
    <w:div w:id="421880600">
      <w:bodyDiv w:val="1"/>
      <w:marLeft w:val="0"/>
      <w:marRight w:val="0"/>
      <w:marTop w:val="0"/>
      <w:marBottom w:val="0"/>
      <w:divBdr>
        <w:top w:val="none" w:sz="0" w:space="0" w:color="auto"/>
        <w:left w:val="none" w:sz="0" w:space="0" w:color="auto"/>
        <w:bottom w:val="none" w:sz="0" w:space="0" w:color="auto"/>
        <w:right w:val="none" w:sz="0" w:space="0" w:color="auto"/>
      </w:divBdr>
    </w:div>
    <w:div w:id="479469688">
      <w:bodyDiv w:val="1"/>
      <w:marLeft w:val="0"/>
      <w:marRight w:val="0"/>
      <w:marTop w:val="0"/>
      <w:marBottom w:val="0"/>
      <w:divBdr>
        <w:top w:val="none" w:sz="0" w:space="0" w:color="auto"/>
        <w:left w:val="none" w:sz="0" w:space="0" w:color="auto"/>
        <w:bottom w:val="none" w:sz="0" w:space="0" w:color="auto"/>
        <w:right w:val="none" w:sz="0" w:space="0" w:color="auto"/>
      </w:divBdr>
    </w:div>
    <w:div w:id="486096934">
      <w:bodyDiv w:val="1"/>
      <w:marLeft w:val="0"/>
      <w:marRight w:val="0"/>
      <w:marTop w:val="0"/>
      <w:marBottom w:val="0"/>
      <w:divBdr>
        <w:top w:val="none" w:sz="0" w:space="0" w:color="auto"/>
        <w:left w:val="none" w:sz="0" w:space="0" w:color="auto"/>
        <w:bottom w:val="none" w:sz="0" w:space="0" w:color="auto"/>
        <w:right w:val="none" w:sz="0" w:space="0" w:color="auto"/>
      </w:divBdr>
    </w:div>
    <w:div w:id="509952487">
      <w:bodyDiv w:val="1"/>
      <w:marLeft w:val="0"/>
      <w:marRight w:val="0"/>
      <w:marTop w:val="0"/>
      <w:marBottom w:val="0"/>
      <w:divBdr>
        <w:top w:val="none" w:sz="0" w:space="0" w:color="auto"/>
        <w:left w:val="none" w:sz="0" w:space="0" w:color="auto"/>
        <w:bottom w:val="none" w:sz="0" w:space="0" w:color="auto"/>
        <w:right w:val="none" w:sz="0" w:space="0" w:color="auto"/>
      </w:divBdr>
    </w:div>
    <w:div w:id="515729720">
      <w:bodyDiv w:val="1"/>
      <w:marLeft w:val="0"/>
      <w:marRight w:val="0"/>
      <w:marTop w:val="0"/>
      <w:marBottom w:val="0"/>
      <w:divBdr>
        <w:top w:val="none" w:sz="0" w:space="0" w:color="auto"/>
        <w:left w:val="none" w:sz="0" w:space="0" w:color="auto"/>
        <w:bottom w:val="none" w:sz="0" w:space="0" w:color="auto"/>
        <w:right w:val="none" w:sz="0" w:space="0" w:color="auto"/>
      </w:divBdr>
    </w:div>
    <w:div w:id="524751297">
      <w:bodyDiv w:val="1"/>
      <w:marLeft w:val="0"/>
      <w:marRight w:val="0"/>
      <w:marTop w:val="0"/>
      <w:marBottom w:val="0"/>
      <w:divBdr>
        <w:top w:val="none" w:sz="0" w:space="0" w:color="auto"/>
        <w:left w:val="none" w:sz="0" w:space="0" w:color="auto"/>
        <w:bottom w:val="none" w:sz="0" w:space="0" w:color="auto"/>
        <w:right w:val="none" w:sz="0" w:space="0" w:color="auto"/>
      </w:divBdr>
    </w:div>
    <w:div w:id="558369199">
      <w:bodyDiv w:val="1"/>
      <w:marLeft w:val="0"/>
      <w:marRight w:val="0"/>
      <w:marTop w:val="0"/>
      <w:marBottom w:val="0"/>
      <w:divBdr>
        <w:top w:val="none" w:sz="0" w:space="0" w:color="auto"/>
        <w:left w:val="none" w:sz="0" w:space="0" w:color="auto"/>
        <w:bottom w:val="none" w:sz="0" w:space="0" w:color="auto"/>
        <w:right w:val="none" w:sz="0" w:space="0" w:color="auto"/>
      </w:divBdr>
    </w:div>
    <w:div w:id="577717310">
      <w:bodyDiv w:val="1"/>
      <w:marLeft w:val="0"/>
      <w:marRight w:val="0"/>
      <w:marTop w:val="0"/>
      <w:marBottom w:val="0"/>
      <w:divBdr>
        <w:top w:val="none" w:sz="0" w:space="0" w:color="auto"/>
        <w:left w:val="none" w:sz="0" w:space="0" w:color="auto"/>
        <w:bottom w:val="none" w:sz="0" w:space="0" w:color="auto"/>
        <w:right w:val="none" w:sz="0" w:space="0" w:color="auto"/>
      </w:divBdr>
    </w:div>
    <w:div w:id="744686096">
      <w:bodyDiv w:val="1"/>
      <w:marLeft w:val="0"/>
      <w:marRight w:val="0"/>
      <w:marTop w:val="0"/>
      <w:marBottom w:val="0"/>
      <w:divBdr>
        <w:top w:val="none" w:sz="0" w:space="0" w:color="auto"/>
        <w:left w:val="none" w:sz="0" w:space="0" w:color="auto"/>
        <w:bottom w:val="none" w:sz="0" w:space="0" w:color="auto"/>
        <w:right w:val="none" w:sz="0" w:space="0" w:color="auto"/>
      </w:divBdr>
    </w:div>
    <w:div w:id="759639526">
      <w:bodyDiv w:val="1"/>
      <w:marLeft w:val="0"/>
      <w:marRight w:val="0"/>
      <w:marTop w:val="0"/>
      <w:marBottom w:val="0"/>
      <w:divBdr>
        <w:top w:val="none" w:sz="0" w:space="0" w:color="auto"/>
        <w:left w:val="none" w:sz="0" w:space="0" w:color="auto"/>
        <w:bottom w:val="none" w:sz="0" w:space="0" w:color="auto"/>
        <w:right w:val="none" w:sz="0" w:space="0" w:color="auto"/>
      </w:divBdr>
    </w:div>
    <w:div w:id="772213331">
      <w:bodyDiv w:val="1"/>
      <w:marLeft w:val="0"/>
      <w:marRight w:val="0"/>
      <w:marTop w:val="0"/>
      <w:marBottom w:val="0"/>
      <w:divBdr>
        <w:top w:val="none" w:sz="0" w:space="0" w:color="auto"/>
        <w:left w:val="none" w:sz="0" w:space="0" w:color="auto"/>
        <w:bottom w:val="none" w:sz="0" w:space="0" w:color="auto"/>
        <w:right w:val="none" w:sz="0" w:space="0" w:color="auto"/>
      </w:divBdr>
    </w:div>
    <w:div w:id="775755223">
      <w:bodyDiv w:val="1"/>
      <w:marLeft w:val="0"/>
      <w:marRight w:val="0"/>
      <w:marTop w:val="0"/>
      <w:marBottom w:val="0"/>
      <w:divBdr>
        <w:top w:val="none" w:sz="0" w:space="0" w:color="auto"/>
        <w:left w:val="none" w:sz="0" w:space="0" w:color="auto"/>
        <w:bottom w:val="none" w:sz="0" w:space="0" w:color="auto"/>
        <w:right w:val="none" w:sz="0" w:space="0" w:color="auto"/>
      </w:divBdr>
    </w:div>
    <w:div w:id="801386608">
      <w:bodyDiv w:val="1"/>
      <w:marLeft w:val="0"/>
      <w:marRight w:val="0"/>
      <w:marTop w:val="0"/>
      <w:marBottom w:val="0"/>
      <w:divBdr>
        <w:top w:val="none" w:sz="0" w:space="0" w:color="auto"/>
        <w:left w:val="none" w:sz="0" w:space="0" w:color="auto"/>
        <w:bottom w:val="none" w:sz="0" w:space="0" w:color="auto"/>
        <w:right w:val="none" w:sz="0" w:space="0" w:color="auto"/>
      </w:divBdr>
    </w:div>
    <w:div w:id="811018767">
      <w:bodyDiv w:val="1"/>
      <w:marLeft w:val="0"/>
      <w:marRight w:val="0"/>
      <w:marTop w:val="0"/>
      <w:marBottom w:val="0"/>
      <w:divBdr>
        <w:top w:val="none" w:sz="0" w:space="0" w:color="auto"/>
        <w:left w:val="none" w:sz="0" w:space="0" w:color="auto"/>
        <w:bottom w:val="none" w:sz="0" w:space="0" w:color="auto"/>
        <w:right w:val="none" w:sz="0" w:space="0" w:color="auto"/>
      </w:divBdr>
    </w:div>
    <w:div w:id="890652188">
      <w:bodyDiv w:val="1"/>
      <w:marLeft w:val="0"/>
      <w:marRight w:val="0"/>
      <w:marTop w:val="0"/>
      <w:marBottom w:val="0"/>
      <w:divBdr>
        <w:top w:val="none" w:sz="0" w:space="0" w:color="auto"/>
        <w:left w:val="none" w:sz="0" w:space="0" w:color="auto"/>
        <w:bottom w:val="none" w:sz="0" w:space="0" w:color="auto"/>
        <w:right w:val="none" w:sz="0" w:space="0" w:color="auto"/>
      </w:divBdr>
    </w:div>
    <w:div w:id="934750509">
      <w:bodyDiv w:val="1"/>
      <w:marLeft w:val="0"/>
      <w:marRight w:val="0"/>
      <w:marTop w:val="0"/>
      <w:marBottom w:val="0"/>
      <w:divBdr>
        <w:top w:val="none" w:sz="0" w:space="0" w:color="auto"/>
        <w:left w:val="none" w:sz="0" w:space="0" w:color="auto"/>
        <w:bottom w:val="none" w:sz="0" w:space="0" w:color="auto"/>
        <w:right w:val="none" w:sz="0" w:space="0" w:color="auto"/>
      </w:divBdr>
    </w:div>
    <w:div w:id="974218435">
      <w:bodyDiv w:val="1"/>
      <w:marLeft w:val="0"/>
      <w:marRight w:val="0"/>
      <w:marTop w:val="0"/>
      <w:marBottom w:val="0"/>
      <w:divBdr>
        <w:top w:val="none" w:sz="0" w:space="0" w:color="auto"/>
        <w:left w:val="none" w:sz="0" w:space="0" w:color="auto"/>
        <w:bottom w:val="none" w:sz="0" w:space="0" w:color="auto"/>
        <w:right w:val="none" w:sz="0" w:space="0" w:color="auto"/>
      </w:divBdr>
      <w:divsChild>
        <w:div w:id="21252009">
          <w:marLeft w:val="0"/>
          <w:marRight w:val="0"/>
          <w:marTop w:val="0"/>
          <w:marBottom w:val="0"/>
          <w:divBdr>
            <w:top w:val="none" w:sz="0" w:space="0" w:color="auto"/>
            <w:left w:val="none" w:sz="0" w:space="0" w:color="auto"/>
            <w:bottom w:val="none" w:sz="0" w:space="0" w:color="auto"/>
            <w:right w:val="none" w:sz="0" w:space="0" w:color="auto"/>
          </w:divBdr>
        </w:div>
        <w:div w:id="2031373411">
          <w:marLeft w:val="0"/>
          <w:marRight w:val="0"/>
          <w:marTop w:val="0"/>
          <w:marBottom w:val="0"/>
          <w:divBdr>
            <w:top w:val="none" w:sz="0" w:space="0" w:color="auto"/>
            <w:left w:val="none" w:sz="0" w:space="0" w:color="auto"/>
            <w:bottom w:val="none" w:sz="0" w:space="0" w:color="auto"/>
            <w:right w:val="none" w:sz="0" w:space="0" w:color="auto"/>
          </w:divBdr>
        </w:div>
      </w:divsChild>
    </w:div>
    <w:div w:id="993098729">
      <w:bodyDiv w:val="1"/>
      <w:marLeft w:val="0"/>
      <w:marRight w:val="0"/>
      <w:marTop w:val="0"/>
      <w:marBottom w:val="0"/>
      <w:divBdr>
        <w:top w:val="none" w:sz="0" w:space="0" w:color="auto"/>
        <w:left w:val="none" w:sz="0" w:space="0" w:color="auto"/>
        <w:bottom w:val="none" w:sz="0" w:space="0" w:color="auto"/>
        <w:right w:val="none" w:sz="0" w:space="0" w:color="auto"/>
      </w:divBdr>
    </w:div>
    <w:div w:id="997228233">
      <w:bodyDiv w:val="1"/>
      <w:marLeft w:val="0"/>
      <w:marRight w:val="0"/>
      <w:marTop w:val="0"/>
      <w:marBottom w:val="0"/>
      <w:divBdr>
        <w:top w:val="none" w:sz="0" w:space="0" w:color="auto"/>
        <w:left w:val="none" w:sz="0" w:space="0" w:color="auto"/>
        <w:bottom w:val="none" w:sz="0" w:space="0" w:color="auto"/>
        <w:right w:val="none" w:sz="0" w:space="0" w:color="auto"/>
      </w:divBdr>
    </w:div>
    <w:div w:id="1006515755">
      <w:bodyDiv w:val="1"/>
      <w:marLeft w:val="0"/>
      <w:marRight w:val="0"/>
      <w:marTop w:val="0"/>
      <w:marBottom w:val="0"/>
      <w:divBdr>
        <w:top w:val="none" w:sz="0" w:space="0" w:color="auto"/>
        <w:left w:val="none" w:sz="0" w:space="0" w:color="auto"/>
        <w:bottom w:val="none" w:sz="0" w:space="0" w:color="auto"/>
        <w:right w:val="none" w:sz="0" w:space="0" w:color="auto"/>
      </w:divBdr>
    </w:div>
    <w:div w:id="1011564704">
      <w:bodyDiv w:val="1"/>
      <w:marLeft w:val="0"/>
      <w:marRight w:val="0"/>
      <w:marTop w:val="0"/>
      <w:marBottom w:val="0"/>
      <w:divBdr>
        <w:top w:val="none" w:sz="0" w:space="0" w:color="auto"/>
        <w:left w:val="none" w:sz="0" w:space="0" w:color="auto"/>
        <w:bottom w:val="none" w:sz="0" w:space="0" w:color="auto"/>
        <w:right w:val="none" w:sz="0" w:space="0" w:color="auto"/>
      </w:divBdr>
    </w:div>
    <w:div w:id="1011762375">
      <w:bodyDiv w:val="1"/>
      <w:marLeft w:val="0"/>
      <w:marRight w:val="0"/>
      <w:marTop w:val="0"/>
      <w:marBottom w:val="0"/>
      <w:divBdr>
        <w:top w:val="none" w:sz="0" w:space="0" w:color="auto"/>
        <w:left w:val="none" w:sz="0" w:space="0" w:color="auto"/>
        <w:bottom w:val="none" w:sz="0" w:space="0" w:color="auto"/>
        <w:right w:val="none" w:sz="0" w:space="0" w:color="auto"/>
      </w:divBdr>
    </w:div>
    <w:div w:id="1016420200">
      <w:bodyDiv w:val="1"/>
      <w:marLeft w:val="0"/>
      <w:marRight w:val="0"/>
      <w:marTop w:val="0"/>
      <w:marBottom w:val="0"/>
      <w:divBdr>
        <w:top w:val="none" w:sz="0" w:space="0" w:color="auto"/>
        <w:left w:val="none" w:sz="0" w:space="0" w:color="auto"/>
        <w:bottom w:val="none" w:sz="0" w:space="0" w:color="auto"/>
        <w:right w:val="none" w:sz="0" w:space="0" w:color="auto"/>
      </w:divBdr>
    </w:div>
    <w:div w:id="1031226741">
      <w:bodyDiv w:val="1"/>
      <w:marLeft w:val="0"/>
      <w:marRight w:val="0"/>
      <w:marTop w:val="0"/>
      <w:marBottom w:val="0"/>
      <w:divBdr>
        <w:top w:val="none" w:sz="0" w:space="0" w:color="auto"/>
        <w:left w:val="none" w:sz="0" w:space="0" w:color="auto"/>
        <w:bottom w:val="none" w:sz="0" w:space="0" w:color="auto"/>
        <w:right w:val="none" w:sz="0" w:space="0" w:color="auto"/>
      </w:divBdr>
    </w:div>
    <w:div w:id="1061633105">
      <w:bodyDiv w:val="1"/>
      <w:marLeft w:val="0"/>
      <w:marRight w:val="0"/>
      <w:marTop w:val="0"/>
      <w:marBottom w:val="0"/>
      <w:divBdr>
        <w:top w:val="none" w:sz="0" w:space="0" w:color="auto"/>
        <w:left w:val="none" w:sz="0" w:space="0" w:color="auto"/>
        <w:bottom w:val="none" w:sz="0" w:space="0" w:color="auto"/>
        <w:right w:val="none" w:sz="0" w:space="0" w:color="auto"/>
      </w:divBdr>
    </w:div>
    <w:div w:id="1077363236">
      <w:bodyDiv w:val="1"/>
      <w:marLeft w:val="0"/>
      <w:marRight w:val="0"/>
      <w:marTop w:val="0"/>
      <w:marBottom w:val="0"/>
      <w:divBdr>
        <w:top w:val="none" w:sz="0" w:space="0" w:color="auto"/>
        <w:left w:val="none" w:sz="0" w:space="0" w:color="auto"/>
        <w:bottom w:val="none" w:sz="0" w:space="0" w:color="auto"/>
        <w:right w:val="none" w:sz="0" w:space="0" w:color="auto"/>
      </w:divBdr>
    </w:div>
    <w:div w:id="1083452630">
      <w:bodyDiv w:val="1"/>
      <w:marLeft w:val="0"/>
      <w:marRight w:val="0"/>
      <w:marTop w:val="0"/>
      <w:marBottom w:val="0"/>
      <w:divBdr>
        <w:top w:val="none" w:sz="0" w:space="0" w:color="auto"/>
        <w:left w:val="none" w:sz="0" w:space="0" w:color="auto"/>
        <w:bottom w:val="none" w:sz="0" w:space="0" w:color="auto"/>
        <w:right w:val="none" w:sz="0" w:space="0" w:color="auto"/>
      </w:divBdr>
    </w:div>
    <w:div w:id="1132866909">
      <w:bodyDiv w:val="1"/>
      <w:marLeft w:val="0"/>
      <w:marRight w:val="0"/>
      <w:marTop w:val="0"/>
      <w:marBottom w:val="0"/>
      <w:divBdr>
        <w:top w:val="none" w:sz="0" w:space="0" w:color="auto"/>
        <w:left w:val="none" w:sz="0" w:space="0" w:color="auto"/>
        <w:bottom w:val="none" w:sz="0" w:space="0" w:color="auto"/>
        <w:right w:val="none" w:sz="0" w:space="0" w:color="auto"/>
      </w:divBdr>
    </w:div>
    <w:div w:id="1135831652">
      <w:bodyDiv w:val="1"/>
      <w:marLeft w:val="0"/>
      <w:marRight w:val="0"/>
      <w:marTop w:val="0"/>
      <w:marBottom w:val="0"/>
      <w:divBdr>
        <w:top w:val="none" w:sz="0" w:space="0" w:color="auto"/>
        <w:left w:val="none" w:sz="0" w:space="0" w:color="auto"/>
        <w:bottom w:val="none" w:sz="0" w:space="0" w:color="auto"/>
        <w:right w:val="none" w:sz="0" w:space="0" w:color="auto"/>
      </w:divBdr>
    </w:div>
    <w:div w:id="1228800213">
      <w:bodyDiv w:val="1"/>
      <w:marLeft w:val="0"/>
      <w:marRight w:val="0"/>
      <w:marTop w:val="0"/>
      <w:marBottom w:val="0"/>
      <w:divBdr>
        <w:top w:val="none" w:sz="0" w:space="0" w:color="auto"/>
        <w:left w:val="none" w:sz="0" w:space="0" w:color="auto"/>
        <w:bottom w:val="none" w:sz="0" w:space="0" w:color="auto"/>
        <w:right w:val="none" w:sz="0" w:space="0" w:color="auto"/>
      </w:divBdr>
    </w:div>
    <w:div w:id="1245526818">
      <w:bodyDiv w:val="1"/>
      <w:marLeft w:val="0"/>
      <w:marRight w:val="0"/>
      <w:marTop w:val="0"/>
      <w:marBottom w:val="0"/>
      <w:divBdr>
        <w:top w:val="none" w:sz="0" w:space="0" w:color="auto"/>
        <w:left w:val="none" w:sz="0" w:space="0" w:color="auto"/>
        <w:bottom w:val="none" w:sz="0" w:space="0" w:color="auto"/>
        <w:right w:val="none" w:sz="0" w:space="0" w:color="auto"/>
      </w:divBdr>
    </w:div>
    <w:div w:id="1246067693">
      <w:bodyDiv w:val="1"/>
      <w:marLeft w:val="0"/>
      <w:marRight w:val="0"/>
      <w:marTop w:val="0"/>
      <w:marBottom w:val="0"/>
      <w:divBdr>
        <w:top w:val="none" w:sz="0" w:space="0" w:color="auto"/>
        <w:left w:val="none" w:sz="0" w:space="0" w:color="auto"/>
        <w:bottom w:val="none" w:sz="0" w:space="0" w:color="auto"/>
        <w:right w:val="none" w:sz="0" w:space="0" w:color="auto"/>
      </w:divBdr>
    </w:div>
    <w:div w:id="1282302438">
      <w:bodyDiv w:val="1"/>
      <w:marLeft w:val="0"/>
      <w:marRight w:val="0"/>
      <w:marTop w:val="0"/>
      <w:marBottom w:val="0"/>
      <w:divBdr>
        <w:top w:val="none" w:sz="0" w:space="0" w:color="auto"/>
        <w:left w:val="none" w:sz="0" w:space="0" w:color="auto"/>
        <w:bottom w:val="none" w:sz="0" w:space="0" w:color="auto"/>
        <w:right w:val="none" w:sz="0" w:space="0" w:color="auto"/>
      </w:divBdr>
    </w:div>
    <w:div w:id="1325740772">
      <w:bodyDiv w:val="1"/>
      <w:marLeft w:val="0"/>
      <w:marRight w:val="0"/>
      <w:marTop w:val="0"/>
      <w:marBottom w:val="0"/>
      <w:divBdr>
        <w:top w:val="none" w:sz="0" w:space="0" w:color="auto"/>
        <w:left w:val="none" w:sz="0" w:space="0" w:color="auto"/>
        <w:bottom w:val="none" w:sz="0" w:space="0" w:color="auto"/>
        <w:right w:val="none" w:sz="0" w:space="0" w:color="auto"/>
      </w:divBdr>
    </w:div>
    <w:div w:id="1346862248">
      <w:bodyDiv w:val="1"/>
      <w:marLeft w:val="0"/>
      <w:marRight w:val="0"/>
      <w:marTop w:val="0"/>
      <w:marBottom w:val="0"/>
      <w:divBdr>
        <w:top w:val="none" w:sz="0" w:space="0" w:color="auto"/>
        <w:left w:val="none" w:sz="0" w:space="0" w:color="auto"/>
        <w:bottom w:val="none" w:sz="0" w:space="0" w:color="auto"/>
        <w:right w:val="none" w:sz="0" w:space="0" w:color="auto"/>
      </w:divBdr>
    </w:div>
    <w:div w:id="1403454748">
      <w:bodyDiv w:val="1"/>
      <w:marLeft w:val="0"/>
      <w:marRight w:val="0"/>
      <w:marTop w:val="0"/>
      <w:marBottom w:val="0"/>
      <w:divBdr>
        <w:top w:val="none" w:sz="0" w:space="0" w:color="auto"/>
        <w:left w:val="none" w:sz="0" w:space="0" w:color="auto"/>
        <w:bottom w:val="none" w:sz="0" w:space="0" w:color="auto"/>
        <w:right w:val="none" w:sz="0" w:space="0" w:color="auto"/>
      </w:divBdr>
    </w:div>
    <w:div w:id="1405375023">
      <w:bodyDiv w:val="1"/>
      <w:marLeft w:val="0"/>
      <w:marRight w:val="0"/>
      <w:marTop w:val="0"/>
      <w:marBottom w:val="0"/>
      <w:divBdr>
        <w:top w:val="none" w:sz="0" w:space="0" w:color="auto"/>
        <w:left w:val="none" w:sz="0" w:space="0" w:color="auto"/>
        <w:bottom w:val="none" w:sz="0" w:space="0" w:color="auto"/>
        <w:right w:val="none" w:sz="0" w:space="0" w:color="auto"/>
      </w:divBdr>
    </w:div>
    <w:div w:id="1416169760">
      <w:bodyDiv w:val="1"/>
      <w:marLeft w:val="0"/>
      <w:marRight w:val="0"/>
      <w:marTop w:val="0"/>
      <w:marBottom w:val="0"/>
      <w:divBdr>
        <w:top w:val="none" w:sz="0" w:space="0" w:color="auto"/>
        <w:left w:val="none" w:sz="0" w:space="0" w:color="auto"/>
        <w:bottom w:val="none" w:sz="0" w:space="0" w:color="auto"/>
        <w:right w:val="none" w:sz="0" w:space="0" w:color="auto"/>
      </w:divBdr>
    </w:div>
    <w:div w:id="1490907280">
      <w:bodyDiv w:val="1"/>
      <w:marLeft w:val="0"/>
      <w:marRight w:val="0"/>
      <w:marTop w:val="0"/>
      <w:marBottom w:val="0"/>
      <w:divBdr>
        <w:top w:val="none" w:sz="0" w:space="0" w:color="auto"/>
        <w:left w:val="none" w:sz="0" w:space="0" w:color="auto"/>
        <w:bottom w:val="none" w:sz="0" w:space="0" w:color="auto"/>
        <w:right w:val="none" w:sz="0" w:space="0" w:color="auto"/>
      </w:divBdr>
    </w:div>
    <w:div w:id="1503816753">
      <w:bodyDiv w:val="1"/>
      <w:marLeft w:val="0"/>
      <w:marRight w:val="0"/>
      <w:marTop w:val="0"/>
      <w:marBottom w:val="0"/>
      <w:divBdr>
        <w:top w:val="none" w:sz="0" w:space="0" w:color="auto"/>
        <w:left w:val="none" w:sz="0" w:space="0" w:color="auto"/>
        <w:bottom w:val="none" w:sz="0" w:space="0" w:color="auto"/>
        <w:right w:val="none" w:sz="0" w:space="0" w:color="auto"/>
      </w:divBdr>
    </w:div>
    <w:div w:id="1582906360">
      <w:bodyDiv w:val="1"/>
      <w:marLeft w:val="0"/>
      <w:marRight w:val="0"/>
      <w:marTop w:val="0"/>
      <w:marBottom w:val="0"/>
      <w:divBdr>
        <w:top w:val="none" w:sz="0" w:space="0" w:color="auto"/>
        <w:left w:val="none" w:sz="0" w:space="0" w:color="auto"/>
        <w:bottom w:val="none" w:sz="0" w:space="0" w:color="auto"/>
        <w:right w:val="none" w:sz="0" w:space="0" w:color="auto"/>
      </w:divBdr>
    </w:div>
    <w:div w:id="1632513684">
      <w:bodyDiv w:val="1"/>
      <w:marLeft w:val="0"/>
      <w:marRight w:val="0"/>
      <w:marTop w:val="0"/>
      <w:marBottom w:val="0"/>
      <w:divBdr>
        <w:top w:val="none" w:sz="0" w:space="0" w:color="auto"/>
        <w:left w:val="none" w:sz="0" w:space="0" w:color="auto"/>
        <w:bottom w:val="none" w:sz="0" w:space="0" w:color="auto"/>
        <w:right w:val="none" w:sz="0" w:space="0" w:color="auto"/>
      </w:divBdr>
    </w:div>
    <w:div w:id="1642881667">
      <w:bodyDiv w:val="1"/>
      <w:marLeft w:val="0"/>
      <w:marRight w:val="0"/>
      <w:marTop w:val="0"/>
      <w:marBottom w:val="0"/>
      <w:divBdr>
        <w:top w:val="none" w:sz="0" w:space="0" w:color="auto"/>
        <w:left w:val="none" w:sz="0" w:space="0" w:color="auto"/>
        <w:bottom w:val="none" w:sz="0" w:space="0" w:color="auto"/>
        <w:right w:val="none" w:sz="0" w:space="0" w:color="auto"/>
      </w:divBdr>
    </w:div>
    <w:div w:id="1661998943">
      <w:bodyDiv w:val="1"/>
      <w:marLeft w:val="0"/>
      <w:marRight w:val="0"/>
      <w:marTop w:val="0"/>
      <w:marBottom w:val="0"/>
      <w:divBdr>
        <w:top w:val="none" w:sz="0" w:space="0" w:color="auto"/>
        <w:left w:val="none" w:sz="0" w:space="0" w:color="auto"/>
        <w:bottom w:val="none" w:sz="0" w:space="0" w:color="auto"/>
        <w:right w:val="none" w:sz="0" w:space="0" w:color="auto"/>
      </w:divBdr>
    </w:div>
    <w:div w:id="1669483940">
      <w:bodyDiv w:val="1"/>
      <w:marLeft w:val="0"/>
      <w:marRight w:val="0"/>
      <w:marTop w:val="0"/>
      <w:marBottom w:val="0"/>
      <w:divBdr>
        <w:top w:val="none" w:sz="0" w:space="0" w:color="auto"/>
        <w:left w:val="none" w:sz="0" w:space="0" w:color="auto"/>
        <w:bottom w:val="none" w:sz="0" w:space="0" w:color="auto"/>
        <w:right w:val="none" w:sz="0" w:space="0" w:color="auto"/>
      </w:divBdr>
    </w:div>
    <w:div w:id="1670020792">
      <w:bodyDiv w:val="1"/>
      <w:marLeft w:val="0"/>
      <w:marRight w:val="0"/>
      <w:marTop w:val="0"/>
      <w:marBottom w:val="0"/>
      <w:divBdr>
        <w:top w:val="none" w:sz="0" w:space="0" w:color="auto"/>
        <w:left w:val="none" w:sz="0" w:space="0" w:color="auto"/>
        <w:bottom w:val="none" w:sz="0" w:space="0" w:color="auto"/>
        <w:right w:val="none" w:sz="0" w:space="0" w:color="auto"/>
      </w:divBdr>
    </w:div>
    <w:div w:id="1749764043">
      <w:bodyDiv w:val="1"/>
      <w:marLeft w:val="0"/>
      <w:marRight w:val="0"/>
      <w:marTop w:val="0"/>
      <w:marBottom w:val="0"/>
      <w:divBdr>
        <w:top w:val="none" w:sz="0" w:space="0" w:color="auto"/>
        <w:left w:val="none" w:sz="0" w:space="0" w:color="auto"/>
        <w:bottom w:val="none" w:sz="0" w:space="0" w:color="auto"/>
        <w:right w:val="none" w:sz="0" w:space="0" w:color="auto"/>
      </w:divBdr>
    </w:div>
    <w:div w:id="1807699568">
      <w:bodyDiv w:val="1"/>
      <w:marLeft w:val="0"/>
      <w:marRight w:val="0"/>
      <w:marTop w:val="0"/>
      <w:marBottom w:val="0"/>
      <w:divBdr>
        <w:top w:val="none" w:sz="0" w:space="0" w:color="auto"/>
        <w:left w:val="none" w:sz="0" w:space="0" w:color="auto"/>
        <w:bottom w:val="none" w:sz="0" w:space="0" w:color="auto"/>
        <w:right w:val="none" w:sz="0" w:space="0" w:color="auto"/>
      </w:divBdr>
    </w:div>
    <w:div w:id="1814054916">
      <w:bodyDiv w:val="1"/>
      <w:marLeft w:val="0"/>
      <w:marRight w:val="0"/>
      <w:marTop w:val="0"/>
      <w:marBottom w:val="0"/>
      <w:divBdr>
        <w:top w:val="none" w:sz="0" w:space="0" w:color="auto"/>
        <w:left w:val="none" w:sz="0" w:space="0" w:color="auto"/>
        <w:bottom w:val="none" w:sz="0" w:space="0" w:color="auto"/>
        <w:right w:val="none" w:sz="0" w:space="0" w:color="auto"/>
      </w:divBdr>
    </w:div>
    <w:div w:id="1834178521">
      <w:bodyDiv w:val="1"/>
      <w:marLeft w:val="0"/>
      <w:marRight w:val="0"/>
      <w:marTop w:val="0"/>
      <w:marBottom w:val="0"/>
      <w:divBdr>
        <w:top w:val="none" w:sz="0" w:space="0" w:color="auto"/>
        <w:left w:val="none" w:sz="0" w:space="0" w:color="auto"/>
        <w:bottom w:val="none" w:sz="0" w:space="0" w:color="auto"/>
        <w:right w:val="none" w:sz="0" w:space="0" w:color="auto"/>
      </w:divBdr>
    </w:div>
    <w:div w:id="1868978830">
      <w:bodyDiv w:val="1"/>
      <w:marLeft w:val="0"/>
      <w:marRight w:val="0"/>
      <w:marTop w:val="0"/>
      <w:marBottom w:val="0"/>
      <w:divBdr>
        <w:top w:val="none" w:sz="0" w:space="0" w:color="auto"/>
        <w:left w:val="none" w:sz="0" w:space="0" w:color="auto"/>
        <w:bottom w:val="none" w:sz="0" w:space="0" w:color="auto"/>
        <w:right w:val="none" w:sz="0" w:space="0" w:color="auto"/>
      </w:divBdr>
    </w:div>
    <w:div w:id="1932853821">
      <w:bodyDiv w:val="1"/>
      <w:marLeft w:val="0"/>
      <w:marRight w:val="0"/>
      <w:marTop w:val="0"/>
      <w:marBottom w:val="0"/>
      <w:divBdr>
        <w:top w:val="none" w:sz="0" w:space="0" w:color="auto"/>
        <w:left w:val="none" w:sz="0" w:space="0" w:color="auto"/>
        <w:bottom w:val="none" w:sz="0" w:space="0" w:color="auto"/>
        <w:right w:val="none" w:sz="0" w:space="0" w:color="auto"/>
      </w:divBdr>
    </w:div>
    <w:div w:id="1986814847">
      <w:bodyDiv w:val="1"/>
      <w:marLeft w:val="0"/>
      <w:marRight w:val="0"/>
      <w:marTop w:val="0"/>
      <w:marBottom w:val="0"/>
      <w:divBdr>
        <w:top w:val="none" w:sz="0" w:space="0" w:color="auto"/>
        <w:left w:val="none" w:sz="0" w:space="0" w:color="auto"/>
        <w:bottom w:val="none" w:sz="0" w:space="0" w:color="auto"/>
        <w:right w:val="none" w:sz="0" w:space="0" w:color="auto"/>
      </w:divBdr>
    </w:div>
    <w:div w:id="2008828678">
      <w:bodyDiv w:val="1"/>
      <w:marLeft w:val="0"/>
      <w:marRight w:val="0"/>
      <w:marTop w:val="0"/>
      <w:marBottom w:val="0"/>
      <w:divBdr>
        <w:top w:val="none" w:sz="0" w:space="0" w:color="auto"/>
        <w:left w:val="none" w:sz="0" w:space="0" w:color="auto"/>
        <w:bottom w:val="none" w:sz="0" w:space="0" w:color="auto"/>
        <w:right w:val="none" w:sz="0" w:space="0" w:color="auto"/>
      </w:divBdr>
    </w:div>
    <w:div w:id="2022318166">
      <w:bodyDiv w:val="1"/>
      <w:marLeft w:val="0"/>
      <w:marRight w:val="0"/>
      <w:marTop w:val="0"/>
      <w:marBottom w:val="0"/>
      <w:divBdr>
        <w:top w:val="none" w:sz="0" w:space="0" w:color="auto"/>
        <w:left w:val="none" w:sz="0" w:space="0" w:color="auto"/>
        <w:bottom w:val="none" w:sz="0" w:space="0" w:color="auto"/>
        <w:right w:val="none" w:sz="0" w:space="0" w:color="auto"/>
      </w:divBdr>
    </w:div>
    <w:div w:id="2032802608">
      <w:bodyDiv w:val="1"/>
      <w:marLeft w:val="0"/>
      <w:marRight w:val="0"/>
      <w:marTop w:val="0"/>
      <w:marBottom w:val="0"/>
      <w:divBdr>
        <w:top w:val="none" w:sz="0" w:space="0" w:color="auto"/>
        <w:left w:val="none" w:sz="0" w:space="0" w:color="auto"/>
        <w:bottom w:val="none" w:sz="0" w:space="0" w:color="auto"/>
        <w:right w:val="none" w:sz="0" w:space="0" w:color="auto"/>
      </w:divBdr>
    </w:div>
    <w:div w:id="2105105236">
      <w:bodyDiv w:val="1"/>
      <w:marLeft w:val="0"/>
      <w:marRight w:val="0"/>
      <w:marTop w:val="0"/>
      <w:marBottom w:val="0"/>
      <w:divBdr>
        <w:top w:val="none" w:sz="0" w:space="0" w:color="auto"/>
        <w:left w:val="none" w:sz="0" w:space="0" w:color="auto"/>
        <w:bottom w:val="none" w:sz="0" w:space="0" w:color="auto"/>
        <w:right w:val="none" w:sz="0" w:space="0" w:color="auto"/>
      </w:divBdr>
    </w:div>
    <w:div w:id="21073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6A78-1AC2-4B61-8C25-4D512B4A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1861</Words>
  <Characters>11171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Radekk</dc:creator>
  <cp:lastModifiedBy>tlasyk</cp:lastModifiedBy>
  <cp:revision>2</cp:revision>
  <dcterms:created xsi:type="dcterms:W3CDTF">2016-01-18T10:44:00Z</dcterms:created>
  <dcterms:modified xsi:type="dcterms:W3CDTF">2016-01-18T10:44:00Z</dcterms:modified>
</cp:coreProperties>
</file>