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F3EA24" w14:textId="77777777" w:rsidR="008E281F" w:rsidRDefault="008E281F" w:rsidP="008E281F">
      <w:pPr>
        <w:jc w:val="center"/>
        <w:rPr>
          <w:b/>
          <w:sz w:val="28"/>
        </w:rPr>
      </w:pPr>
      <w:r>
        <w:rPr>
          <w:b/>
          <w:sz w:val="28"/>
        </w:rPr>
        <w:t xml:space="preserve">Wykaz nieruchomości stanowiącej własność Gminy Olszanica </w:t>
      </w:r>
    </w:p>
    <w:p w14:paraId="186A2E56" w14:textId="77777777" w:rsidR="008E281F" w:rsidRDefault="008E281F" w:rsidP="008E281F">
      <w:pPr>
        <w:jc w:val="center"/>
        <w:rPr>
          <w:b/>
          <w:sz w:val="28"/>
          <w:u w:val="single"/>
        </w:rPr>
      </w:pPr>
      <w:r>
        <w:rPr>
          <w:b/>
          <w:sz w:val="28"/>
        </w:rPr>
        <w:t xml:space="preserve">przeznaczonej w najem w trybie bezprzetargowym </w:t>
      </w:r>
      <w:r>
        <w:rPr>
          <w:b/>
          <w:sz w:val="28"/>
        </w:rPr>
        <w:br/>
        <w:t xml:space="preserve">na czas oznaczony do 3 lat  </w:t>
      </w:r>
    </w:p>
    <w:p w14:paraId="3C80691E" w14:textId="77777777" w:rsidR="008E281F" w:rsidRDefault="008E281F" w:rsidP="008E281F">
      <w:pPr>
        <w:rPr>
          <w:b/>
          <w:bCs/>
          <w:sz w:val="28"/>
          <w:u w:val="single"/>
        </w:rPr>
      </w:pPr>
    </w:p>
    <w:p w14:paraId="254D6F81" w14:textId="77777777" w:rsidR="008E281F" w:rsidRDefault="008E281F" w:rsidP="008E281F">
      <w:pPr>
        <w:jc w:val="both"/>
        <w:rPr>
          <w:bCs/>
        </w:rPr>
      </w:pPr>
      <w:r>
        <w:t xml:space="preserve">Działając na podstawie art. 35 ust. 1, ust. 2 ustawy z dnia 21 sierpnia 1997 r. o gospodarce nieruchomościami (tj. Dz. U. 2020.1990, z późn. zm.), niniejszym podaję do publicznej wiadomości wykaz nieruchomości, stanowiącej własność Gminy Olszanica – przeznaczonej w najem w trybie </w:t>
      </w:r>
      <w:r>
        <w:rPr>
          <w:bCs/>
        </w:rPr>
        <w:t>bezprzetargowym na czas oznaczony do 3 lat</w:t>
      </w:r>
      <w:r>
        <w:rPr>
          <w:bCs/>
          <w:sz w:val="28"/>
        </w:rPr>
        <w:t xml:space="preserve">  </w:t>
      </w:r>
    </w:p>
    <w:p w14:paraId="26BB65E8" w14:textId="77777777" w:rsidR="008E281F" w:rsidRDefault="008E281F" w:rsidP="008E281F">
      <w:pPr>
        <w:jc w:val="both"/>
        <w:rPr>
          <w:b/>
          <w:bCs/>
          <w:sz w:val="28"/>
          <w:u w:val="single"/>
        </w:rPr>
      </w:pPr>
    </w:p>
    <w:p w14:paraId="7E41380A" w14:textId="77777777" w:rsidR="008E281F" w:rsidRDefault="008E281F" w:rsidP="008E281F">
      <w:pPr>
        <w:jc w:val="both"/>
        <w:rPr>
          <w:b/>
          <w:bCs/>
          <w:u w:val="single"/>
        </w:rPr>
      </w:pPr>
      <w:r>
        <w:rPr>
          <w:b/>
          <w:bCs/>
          <w:u w:val="single"/>
        </w:rPr>
        <w:t xml:space="preserve">Określenie nieruchomości przeznaczonej do dzierżawy: </w:t>
      </w:r>
    </w:p>
    <w:p w14:paraId="270FD1C5" w14:textId="77777777" w:rsidR="008E281F" w:rsidRDefault="008E281F" w:rsidP="008E281F">
      <w:pPr>
        <w:jc w:val="both"/>
        <w:rPr>
          <w:b/>
          <w:bCs/>
          <w:sz w:val="4"/>
          <w:szCs w:val="4"/>
          <w:u w:val="single"/>
        </w:rPr>
      </w:pPr>
    </w:p>
    <w:p w14:paraId="24EF290B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>Oznaczenie nieruchomości według księgi wieczystej oraz katastru nieruchomości</w:t>
      </w:r>
      <w:r>
        <w:rPr>
          <w:bCs/>
        </w:rPr>
        <w:t xml:space="preserve"> – </w:t>
      </w:r>
    </w:p>
    <w:p w14:paraId="06064080" w14:textId="77777777" w:rsidR="008E281F" w:rsidRDefault="008E281F" w:rsidP="008E281F">
      <w:pPr>
        <w:ind w:left="426"/>
        <w:jc w:val="both"/>
      </w:pPr>
      <w:r>
        <w:t>część nieruchomości gruntowej położonej na terenie gminy Olszanica, w miejscowości Uherce Mineralne, oznaczonej ewidencyjnie nr: 393/14 uwidoczniona w księdze wieczystej nr KS1E/00020687/2, prowadzonej przez Sąd Rejonowy w Lesku IV Wydział Ksiąg Wieczystych w Lesku.</w:t>
      </w:r>
    </w:p>
    <w:p w14:paraId="38E51623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>Powierzchnia nieruchomości</w:t>
      </w:r>
      <w:r>
        <w:rPr>
          <w:b/>
        </w:rPr>
        <w:t xml:space="preserve"> </w:t>
      </w:r>
      <w:r>
        <w:t xml:space="preserve"> - 0,0012 ha.</w:t>
      </w:r>
    </w:p>
    <w:p w14:paraId="478F19ED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>Opis nieruchomości</w:t>
      </w:r>
      <w:r>
        <w:t xml:space="preserve"> – utwardzony plac usytuowany po lewej stornie drogi krajowej </w:t>
      </w:r>
      <w:r>
        <w:br/>
        <w:t xml:space="preserve">nr 84 jadąc w kierunku Leska, przed budynkiem dawnej stacji PKP (obecnie Bieszczadzkie Drezyny Rowerowe). </w:t>
      </w:r>
    </w:p>
    <w:p w14:paraId="57E27170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>Przeznaczenie nieruchomości i sposób jej zagospodarowania</w:t>
      </w:r>
      <w:r>
        <w:t xml:space="preserve">: </w:t>
      </w:r>
    </w:p>
    <w:p w14:paraId="2526B573" w14:textId="77777777" w:rsidR="008E281F" w:rsidRDefault="008E281F" w:rsidP="008E281F">
      <w:pPr>
        <w:numPr>
          <w:ilvl w:val="0"/>
          <w:numId w:val="2"/>
        </w:numPr>
        <w:ind w:left="709" w:hanging="283"/>
        <w:jc w:val="both"/>
      </w:pPr>
      <w:r>
        <w:rPr>
          <w:b/>
          <w:bCs/>
        </w:rPr>
        <w:t>przeznaczenie nieruchomości</w:t>
      </w:r>
      <w:r>
        <w:t xml:space="preserve"> – </w:t>
      </w:r>
      <w:r>
        <w:rPr>
          <w:bCs/>
        </w:rPr>
        <w:t>brak opracowanego miejscowego planu zagospodarowania przestrzennego. N</w:t>
      </w:r>
      <w:r>
        <w:t>a przedmiotową nieruchomość nie zostały wydane decyzje o ustaleniu warunków  zabudowy;</w:t>
      </w:r>
    </w:p>
    <w:p w14:paraId="590BB57F" w14:textId="77777777" w:rsidR="008E281F" w:rsidRDefault="008E281F" w:rsidP="008E281F">
      <w:pPr>
        <w:numPr>
          <w:ilvl w:val="0"/>
          <w:numId w:val="2"/>
        </w:numPr>
        <w:jc w:val="both"/>
      </w:pPr>
      <w:r>
        <w:rPr>
          <w:b/>
          <w:bCs/>
        </w:rPr>
        <w:t>sposób zagospodarowania</w:t>
      </w:r>
      <w:r>
        <w:t xml:space="preserve"> – sprzedaż płodów rolnych z samochodu.</w:t>
      </w:r>
    </w:p>
    <w:p w14:paraId="313EB63C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>Termin zagospodarowania nieruchomości</w:t>
      </w:r>
      <w:r>
        <w:t xml:space="preserve"> – </w:t>
      </w:r>
      <w:r>
        <w:rPr>
          <w:bCs/>
        </w:rPr>
        <w:t>nie dotyczy.</w:t>
      </w:r>
    </w:p>
    <w:p w14:paraId="4DE1E141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>Cena nieruchomości</w:t>
      </w:r>
      <w:r>
        <w:t xml:space="preserve"> – nie dotyczy.</w:t>
      </w:r>
    </w:p>
    <w:p w14:paraId="6D8B6310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Wysokość stawek procentowych opłat z tytułu użytkowania wieczystego </w:t>
      </w:r>
      <w:r>
        <w:t xml:space="preserve">– </w:t>
      </w:r>
      <w:r>
        <w:br/>
      </w:r>
      <w:r>
        <w:rPr>
          <w:bCs/>
        </w:rPr>
        <w:t>nie dotyczy.</w:t>
      </w:r>
    </w:p>
    <w:p w14:paraId="17643E99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Wysokość opłat z tytułu użytkowania, najmu lub dzierżawy </w:t>
      </w:r>
      <w:r>
        <w:t>– czynsz miesięczny</w:t>
      </w:r>
      <w:r>
        <w:br/>
        <w:t xml:space="preserve">w wysokości </w:t>
      </w:r>
      <w:r>
        <w:rPr>
          <w:b/>
          <w:bCs/>
          <w:u w:val="single"/>
        </w:rPr>
        <w:t>36,00 zł.</w:t>
      </w:r>
      <w:r>
        <w:rPr>
          <w:u w:val="single"/>
        </w:rPr>
        <w:t xml:space="preserve"> </w:t>
      </w:r>
      <w:r>
        <w:t xml:space="preserve">(słownie: trzydzieści sześć złotych 00/100 groszy) netto.  </w:t>
      </w:r>
      <w:r>
        <w:br/>
        <w:t>Kwota netto powiększona będzie o podatek VAT według stawki obowiązującej w dniu powstania obowiązku podatkowego.</w:t>
      </w:r>
    </w:p>
    <w:p w14:paraId="7BC228B4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Terminy wnoszenia opłat </w:t>
      </w:r>
      <w:r>
        <w:t xml:space="preserve">– płatność </w:t>
      </w:r>
      <w:r>
        <w:rPr>
          <w:bCs/>
        </w:rPr>
        <w:t>z góry do 10-go dnia każdego miesiąca.</w:t>
      </w:r>
    </w:p>
    <w:p w14:paraId="62A07946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Zasady aktualizacji opłat </w:t>
      </w:r>
      <w:r>
        <w:t>– nie dotyczy.</w:t>
      </w:r>
    </w:p>
    <w:p w14:paraId="4159643F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Informacje o przeznaczeniu do zbycia lub oddania w użytkowanie, najem, dzierżawę lub użyczenie </w:t>
      </w:r>
      <w:r>
        <w:t xml:space="preserve">– </w:t>
      </w:r>
      <w:r>
        <w:rPr>
          <w:bCs/>
        </w:rPr>
        <w:t xml:space="preserve">nieruchomość (plac) przeznaczona(y) w najem, </w:t>
      </w:r>
      <w:r>
        <w:t xml:space="preserve">w trybie </w:t>
      </w:r>
      <w:r>
        <w:rPr>
          <w:bCs/>
        </w:rPr>
        <w:t>bezprzetargowym na czas oznaczony do 3 lat</w:t>
      </w:r>
      <w:r>
        <w:rPr>
          <w:bCs/>
          <w:sz w:val="28"/>
        </w:rPr>
        <w:t>.</w:t>
      </w:r>
    </w:p>
    <w:p w14:paraId="1D679B5B" w14:textId="77777777" w:rsidR="008E281F" w:rsidRDefault="008E281F" w:rsidP="008E281F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Termin do </w:t>
      </w:r>
      <w:r>
        <w:rPr>
          <w:b/>
          <w:color w:val="000000"/>
        </w:rPr>
        <w:t>złożenia wniosku przez osoby, którym przysługuje pierwszeństwo</w:t>
      </w:r>
      <w:r>
        <w:rPr>
          <w:color w:val="000000"/>
        </w:rPr>
        <w:t xml:space="preserve"> </w:t>
      </w:r>
      <w:r>
        <w:rPr>
          <w:color w:val="000000"/>
        </w:rPr>
        <w:br/>
      </w:r>
      <w:r>
        <w:rPr>
          <w:b/>
          <w:bCs/>
          <w:color w:val="000000"/>
        </w:rPr>
        <w:t>w nabyciu nieruchomości na podstawie art. 34 ust. 1 pkt 1 i pkt 2</w:t>
      </w:r>
      <w:r>
        <w:rPr>
          <w:color w:val="000000"/>
        </w:rPr>
        <w:t xml:space="preserve"> – nie dotyczy.</w:t>
      </w:r>
    </w:p>
    <w:p w14:paraId="2ABFBD10" w14:textId="77777777" w:rsidR="008E281F" w:rsidRDefault="008E281F" w:rsidP="008E281F">
      <w:pPr>
        <w:ind w:firstLine="426"/>
        <w:jc w:val="both"/>
        <w:rPr>
          <w:bCs/>
          <w:color w:val="000000"/>
        </w:rPr>
      </w:pPr>
    </w:p>
    <w:p w14:paraId="18C4E1D6" w14:textId="77777777" w:rsidR="008E281F" w:rsidRDefault="008E281F" w:rsidP="008E281F">
      <w:pPr>
        <w:ind w:firstLine="426"/>
        <w:jc w:val="both"/>
        <w:rPr>
          <w:bCs/>
          <w:color w:val="000000"/>
        </w:rPr>
      </w:pPr>
      <w:r>
        <w:rPr>
          <w:bCs/>
          <w:color w:val="000000"/>
        </w:rPr>
        <w:t>Szczegółowych informacji w ww. sprawie można uzyskać w siedzibie Urzędu Gminy Olszanica, 38-722 Olszanica 81, w godz. 7</w:t>
      </w:r>
      <w:r>
        <w:rPr>
          <w:bCs/>
          <w:color w:val="000000"/>
          <w:vertAlign w:val="superscript"/>
        </w:rPr>
        <w:t>30</w:t>
      </w:r>
      <w:r>
        <w:rPr>
          <w:bCs/>
          <w:color w:val="000000"/>
        </w:rPr>
        <w:t xml:space="preserve"> – 15</w:t>
      </w:r>
      <w:r>
        <w:rPr>
          <w:bCs/>
          <w:color w:val="000000"/>
          <w:vertAlign w:val="superscript"/>
        </w:rPr>
        <w:t>30</w:t>
      </w:r>
      <w:r>
        <w:rPr>
          <w:bCs/>
          <w:color w:val="000000"/>
        </w:rPr>
        <w:t xml:space="preserve">, pok. nr 27 oraz telefonicznie pod </w:t>
      </w:r>
      <w:r>
        <w:rPr>
          <w:bCs/>
          <w:color w:val="000000"/>
        </w:rPr>
        <w:br/>
        <w:t>nr tel. 13 461 70 45 wew. 40.</w:t>
      </w:r>
    </w:p>
    <w:p w14:paraId="54188C1C" w14:textId="77777777" w:rsidR="008E281F" w:rsidRDefault="008E281F" w:rsidP="008E281F">
      <w:pPr>
        <w:jc w:val="both"/>
      </w:pPr>
      <w:r>
        <w:rPr>
          <w:color w:val="000000"/>
        </w:rPr>
        <w:t>Wykaz, zgodnie z art. 35 ust. 1 ustawy o gospodarce nieruchomościami, wywiesza się  na okres 21 dni, na tablicy ogłoszeń Urzędu Gminy Olszanica oraz</w:t>
      </w:r>
      <w:r>
        <w:rPr>
          <w:bCs/>
        </w:rPr>
        <w:t xml:space="preserve"> tablicach ogłoszeń </w:t>
      </w:r>
      <w:r>
        <w:rPr>
          <w:bCs/>
        </w:rPr>
        <w:br/>
        <w:t xml:space="preserve">w miejscowości Uherce Mineralne. </w:t>
      </w:r>
      <w:r>
        <w:rPr>
          <w:color w:val="000000"/>
        </w:rPr>
        <w:t xml:space="preserve">Wykaz opublikowano również na stronie internetowej Urzędu Gminy Olszanica w Biuletynie Informacji Publicznej </w:t>
      </w:r>
      <w:r>
        <w:t>www.bip.olszanica</w:t>
      </w:r>
      <w:r>
        <w:rPr>
          <w:bCs/>
        </w:rPr>
        <w:t>.pl</w:t>
      </w:r>
      <w:r>
        <w:t xml:space="preserve">. </w:t>
      </w:r>
    </w:p>
    <w:p w14:paraId="4CC3DEF2" w14:textId="77777777" w:rsidR="008E281F" w:rsidRDefault="008E281F" w:rsidP="008E281F">
      <w:pPr>
        <w:jc w:val="both"/>
        <w:rPr>
          <w:bCs/>
        </w:rPr>
      </w:pPr>
      <w:r>
        <w:t>I</w:t>
      </w:r>
      <w:r>
        <w:rPr>
          <w:color w:val="000000"/>
        </w:rPr>
        <w:t xml:space="preserve">nformację o wywieszeniu wykazu podano do publicznej wiadomości przez </w:t>
      </w:r>
      <w:r>
        <w:rPr>
          <w:bCs/>
        </w:rPr>
        <w:t xml:space="preserve">ogłoszenie </w:t>
      </w:r>
      <w:r>
        <w:rPr>
          <w:bCs/>
        </w:rPr>
        <w:br/>
        <w:t>w Gazecie Codziennej „ Nowiny”.</w:t>
      </w:r>
    </w:p>
    <w:p w14:paraId="114CBC6A" w14:textId="77777777" w:rsidR="008E281F" w:rsidRDefault="008E281F" w:rsidP="008E281F">
      <w:pPr>
        <w:autoSpaceDE w:val="0"/>
        <w:autoSpaceDN w:val="0"/>
        <w:adjustRightInd w:val="0"/>
        <w:jc w:val="both"/>
        <w:rPr>
          <w:b/>
          <w:bCs/>
          <w:color w:val="000000"/>
        </w:rPr>
      </w:pPr>
    </w:p>
    <w:p w14:paraId="47E4E175" w14:textId="77777777" w:rsidR="008E281F" w:rsidRDefault="008E281F" w:rsidP="008E281F">
      <w:pPr>
        <w:autoSpaceDE w:val="0"/>
        <w:autoSpaceDN w:val="0"/>
        <w:adjustRightInd w:val="0"/>
        <w:jc w:val="both"/>
        <w:rPr>
          <w:b/>
          <w:bCs/>
          <w:color w:val="000000"/>
        </w:rPr>
      </w:pPr>
    </w:p>
    <w:p w14:paraId="32AA3320" w14:textId="38730F4E" w:rsidR="008E281F" w:rsidRDefault="008E281F" w:rsidP="008E281F">
      <w:pPr>
        <w:autoSpaceDE w:val="0"/>
        <w:autoSpaceDN w:val="0"/>
        <w:adjustRightInd w:val="0"/>
        <w:jc w:val="both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 wp14:anchorId="7EF24FFF" wp14:editId="0ADF6D5C">
            <wp:extent cx="5749925" cy="3950335"/>
            <wp:effectExtent l="0" t="0" r="317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82280" w14:textId="77777777" w:rsidR="008E281F" w:rsidRDefault="008E281F" w:rsidP="008E281F">
      <w:pPr>
        <w:autoSpaceDE w:val="0"/>
        <w:autoSpaceDN w:val="0"/>
        <w:adjustRightInd w:val="0"/>
        <w:jc w:val="both"/>
        <w:rPr>
          <w:b/>
          <w:bCs/>
          <w:color w:val="000000"/>
        </w:rPr>
      </w:pPr>
    </w:p>
    <w:p w14:paraId="09D0541B" w14:textId="77777777" w:rsidR="008E281F" w:rsidRDefault="008E281F" w:rsidP="008E281F">
      <w:pPr>
        <w:autoSpaceDE w:val="0"/>
        <w:autoSpaceDN w:val="0"/>
        <w:adjustRightInd w:val="0"/>
        <w:jc w:val="both"/>
        <w:rPr>
          <w:b/>
          <w:bCs/>
          <w:color w:val="000000"/>
        </w:rPr>
      </w:pPr>
    </w:p>
    <w:p w14:paraId="18374DDA" w14:textId="77777777" w:rsidR="008E281F" w:rsidRDefault="008E281F" w:rsidP="008E281F">
      <w:pPr>
        <w:jc w:val="both"/>
      </w:pPr>
      <w:r>
        <w:t xml:space="preserve">Olszanica, dnia 5.07.2021 r.                                                        </w:t>
      </w:r>
    </w:p>
    <w:p w14:paraId="1CB266F5" w14:textId="77777777" w:rsidR="008E281F" w:rsidRDefault="008E281F" w:rsidP="008E281F">
      <w:pPr>
        <w:jc w:val="both"/>
        <w:rPr>
          <w:color w:val="000000"/>
          <w:sz w:val="20"/>
          <w:szCs w:val="20"/>
        </w:rPr>
      </w:pPr>
    </w:p>
    <w:p w14:paraId="032498C7" w14:textId="77777777" w:rsidR="008E281F" w:rsidRDefault="008E281F" w:rsidP="008E281F">
      <w:pPr>
        <w:ind w:left="4956" w:firstLine="708"/>
        <w:jc w:val="both"/>
        <w:rPr>
          <w:b/>
        </w:rPr>
      </w:pPr>
      <w:r>
        <w:rPr>
          <w:b/>
        </w:rPr>
        <w:t>WÓJT GMINY OLSZANICA</w:t>
      </w:r>
    </w:p>
    <w:p w14:paraId="2E05C09E" w14:textId="77777777" w:rsidR="008E281F" w:rsidRDefault="008E281F" w:rsidP="008E281F">
      <w:pPr>
        <w:ind w:left="4956" w:firstLine="708"/>
        <w:jc w:val="both"/>
        <w:rPr>
          <w:b/>
        </w:rPr>
      </w:pPr>
    </w:p>
    <w:p w14:paraId="2DBB3B54" w14:textId="77777777" w:rsidR="008E281F" w:rsidRDefault="008E281F" w:rsidP="008E281F">
      <w:pPr>
        <w:ind w:left="4956" w:firstLine="708"/>
        <w:jc w:val="both"/>
        <w:rPr>
          <w:b/>
        </w:rPr>
      </w:pPr>
      <w:r>
        <w:rPr>
          <w:b/>
        </w:rPr>
        <w:t xml:space="preserve">   </w:t>
      </w:r>
    </w:p>
    <w:p w14:paraId="02DFCC67" w14:textId="77777777" w:rsidR="008E281F" w:rsidRDefault="008E281F" w:rsidP="008E281F">
      <w:pPr>
        <w:ind w:left="4956" w:firstLine="708"/>
        <w:jc w:val="both"/>
        <w:rPr>
          <w:color w:val="000000"/>
          <w:sz w:val="20"/>
          <w:szCs w:val="20"/>
        </w:rPr>
      </w:pPr>
      <w:r>
        <w:rPr>
          <w:b/>
        </w:rPr>
        <w:t xml:space="preserve">    mgr inż. Krzysztof Zapała</w:t>
      </w:r>
    </w:p>
    <w:p w14:paraId="5EB13873" w14:textId="77777777" w:rsidR="008E281F" w:rsidRDefault="008E281F" w:rsidP="008E281F">
      <w:pPr>
        <w:jc w:val="both"/>
        <w:rPr>
          <w:color w:val="000000"/>
          <w:sz w:val="20"/>
          <w:szCs w:val="20"/>
        </w:rPr>
      </w:pPr>
    </w:p>
    <w:p w14:paraId="301E3DE8" w14:textId="77777777" w:rsidR="00392670" w:rsidRDefault="00392670"/>
    <w:sectPr w:rsidR="0039267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4CC55E2"/>
    <w:multiLevelType w:val="hybridMultilevel"/>
    <w:tmpl w:val="8D6A8824"/>
    <w:lvl w:ilvl="0" w:tplc="03620560">
      <w:start w:val="1"/>
      <w:numFmt w:val="lowerLetter"/>
      <w:lvlText w:val="%1)"/>
      <w:lvlJc w:val="left"/>
      <w:pPr>
        <w:ind w:left="786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506" w:hanging="360"/>
      </w:pPr>
    </w:lvl>
    <w:lvl w:ilvl="2" w:tplc="0415001B">
      <w:start w:val="1"/>
      <w:numFmt w:val="lowerRoman"/>
      <w:lvlText w:val="%3."/>
      <w:lvlJc w:val="right"/>
      <w:pPr>
        <w:ind w:left="2226" w:hanging="180"/>
      </w:pPr>
    </w:lvl>
    <w:lvl w:ilvl="3" w:tplc="0415000F">
      <w:start w:val="1"/>
      <w:numFmt w:val="decimal"/>
      <w:lvlText w:val="%4."/>
      <w:lvlJc w:val="left"/>
      <w:pPr>
        <w:ind w:left="2946" w:hanging="360"/>
      </w:pPr>
    </w:lvl>
    <w:lvl w:ilvl="4" w:tplc="04150019">
      <w:start w:val="1"/>
      <w:numFmt w:val="lowerLetter"/>
      <w:lvlText w:val="%5."/>
      <w:lvlJc w:val="left"/>
      <w:pPr>
        <w:ind w:left="3666" w:hanging="360"/>
      </w:pPr>
    </w:lvl>
    <w:lvl w:ilvl="5" w:tplc="0415001B">
      <w:start w:val="1"/>
      <w:numFmt w:val="lowerRoman"/>
      <w:lvlText w:val="%6."/>
      <w:lvlJc w:val="right"/>
      <w:pPr>
        <w:ind w:left="4386" w:hanging="180"/>
      </w:pPr>
    </w:lvl>
    <w:lvl w:ilvl="6" w:tplc="0415000F">
      <w:start w:val="1"/>
      <w:numFmt w:val="decimal"/>
      <w:lvlText w:val="%7."/>
      <w:lvlJc w:val="left"/>
      <w:pPr>
        <w:ind w:left="5106" w:hanging="360"/>
      </w:pPr>
    </w:lvl>
    <w:lvl w:ilvl="7" w:tplc="04150019">
      <w:start w:val="1"/>
      <w:numFmt w:val="lowerLetter"/>
      <w:lvlText w:val="%8."/>
      <w:lvlJc w:val="left"/>
      <w:pPr>
        <w:ind w:left="5826" w:hanging="360"/>
      </w:pPr>
    </w:lvl>
    <w:lvl w:ilvl="8" w:tplc="0415001B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5E9C3F2E"/>
    <w:multiLevelType w:val="hybridMultilevel"/>
    <w:tmpl w:val="6A70A102"/>
    <w:lvl w:ilvl="0" w:tplc="571C34BC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2670"/>
    <w:rsid w:val="00392670"/>
    <w:rsid w:val="008E2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DDF317F-9B93-4A33-A3BB-A9BA5D922B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8E28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05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443</Words>
  <Characters>2664</Characters>
  <Application>Microsoft Office Word</Application>
  <DocSecurity>0</DocSecurity>
  <Lines>22</Lines>
  <Paragraphs>6</Paragraphs>
  <ScaleCrop>false</ScaleCrop>
  <Company/>
  <LinksUpToDate>false</LinksUpToDate>
  <CharactersWithSpaces>3101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Krzysztof Zapała</dc:creator>
  <cp:keywords/>
  <dc:description/>
  <cp:lastModifiedBy>Krzysztof Zapała</cp:lastModifiedBy>
  <cp:revision>3</cp:revision>
  <dcterms:created xsi:type="dcterms:W3CDTF">2021-07-05T09:04:00Z</dcterms:created>
  <dcterms:modified xsi:type="dcterms:W3CDTF">2021-07-05T09:04:00Z</dcterms:modified>
</cp:coreProperties>
</file>