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6B" w:rsidRPr="00536F7F" w:rsidRDefault="00BC436B" w:rsidP="00BC43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O S Z E N I E</w:t>
      </w:r>
    </w:p>
    <w:p w:rsidR="00BC436B" w:rsidRPr="00536F7F" w:rsidRDefault="00BC436B" w:rsidP="00B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BC436B" w:rsidRPr="00536F7F" w:rsidRDefault="00BC436B" w:rsidP="00B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:rsidR="00BC436B" w:rsidRPr="00536F7F" w:rsidRDefault="00BC436B" w:rsidP="00B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 ł a s z a</w:t>
      </w:r>
    </w:p>
    <w:p w:rsidR="00BC436B" w:rsidRPr="00536F7F" w:rsidRDefault="00BC436B" w:rsidP="00B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przetarg ustny nieograniczony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 gminnym zasobie nieruchomości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oznaczenie nieruchomości według księgi wieczystej oraz katastru nieruchomości - </w:t>
      </w:r>
      <w:r w:rsidRPr="007B5506">
        <w:rPr>
          <w:rFonts w:ascii="Times New Roman" w:hAnsi="Times New Roman" w:cs="Times New Roman"/>
          <w:sz w:val="24"/>
          <w:szCs w:val="24"/>
        </w:rPr>
        <w:t xml:space="preserve">księga wieczysta Nr KS1E/00020686/5, prowadzona przez Sąd Rejonowy w Lesku, </w:t>
      </w:r>
      <w:r w:rsidRPr="007B5506">
        <w:rPr>
          <w:rFonts w:ascii="Times New Roman" w:hAnsi="Times New Roman" w:cs="Times New Roman"/>
          <w:sz w:val="24"/>
          <w:szCs w:val="24"/>
        </w:rPr>
        <w:br/>
        <w:t xml:space="preserve">działka nr ew.: </w:t>
      </w:r>
      <w:r>
        <w:rPr>
          <w:rFonts w:ascii="Times New Roman" w:hAnsi="Times New Roman" w:cs="Times New Roman"/>
          <w:b/>
          <w:sz w:val="24"/>
          <w:szCs w:val="24"/>
        </w:rPr>
        <w:t>95/2</w:t>
      </w:r>
      <w:r w:rsidRPr="007B5506">
        <w:rPr>
          <w:rFonts w:ascii="Times New Roman" w:hAnsi="Times New Roman" w:cs="Times New Roman"/>
          <w:sz w:val="24"/>
          <w:szCs w:val="24"/>
        </w:rPr>
        <w:t xml:space="preserve"> położona w miejscowości </w:t>
      </w:r>
      <w:r w:rsidRPr="007B5506">
        <w:rPr>
          <w:rFonts w:ascii="Times New Roman" w:hAnsi="Times New Roman" w:cs="Times New Roman"/>
          <w:b/>
          <w:sz w:val="24"/>
          <w:szCs w:val="24"/>
        </w:rPr>
        <w:t>Paszowa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zobowiązań;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</w:t>
      </w:r>
      <w:proofErr w:type="gramEnd"/>
      <w:r w:rsidRPr="007B5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436B">
        <w:rPr>
          <w:rFonts w:ascii="Times New Roman" w:hAnsi="Times New Roman" w:cs="Times New Roman"/>
          <w:b/>
          <w:bCs/>
        </w:rPr>
        <w:t xml:space="preserve">0,0197 </w:t>
      </w:r>
      <w:r w:rsidRPr="00BC436B">
        <w:rPr>
          <w:rFonts w:ascii="Times New Roman" w:hAnsi="Times New Roman" w:cs="Times New Roman"/>
          <w:b/>
        </w:rPr>
        <w:t>ha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BC436B" w:rsidRPr="00E83FEE" w:rsidRDefault="00BC436B" w:rsidP="00BC436B">
      <w:pPr>
        <w:pStyle w:val="Tekstpodstawowy2"/>
        <w:jc w:val="both"/>
        <w:rPr>
          <w:bCs/>
          <w:sz w:val="24"/>
        </w:rPr>
      </w:pPr>
      <w:r w:rsidRPr="007B5506">
        <w:rPr>
          <w:b/>
          <w:bCs/>
          <w:sz w:val="24"/>
        </w:rPr>
        <w:t xml:space="preserve">4) </w:t>
      </w:r>
      <w:r w:rsidRPr="007B5506">
        <w:rPr>
          <w:b/>
          <w:sz w:val="24"/>
        </w:rPr>
        <w:t>opis nieruchomości</w:t>
      </w:r>
      <w:r w:rsidRPr="007B5506">
        <w:rPr>
          <w:b/>
          <w:bCs/>
          <w:sz w:val="24"/>
        </w:rPr>
        <w:t xml:space="preserve"> - </w:t>
      </w:r>
      <w:r w:rsidRPr="00E83FEE">
        <w:rPr>
          <w:bCs/>
          <w:sz w:val="24"/>
        </w:rPr>
        <w:t xml:space="preserve">działka </w:t>
      </w:r>
      <w:r>
        <w:rPr>
          <w:bCs/>
          <w:sz w:val="24"/>
        </w:rPr>
        <w:t xml:space="preserve">niezabudowana, </w:t>
      </w:r>
      <w:r w:rsidRPr="00E83FEE">
        <w:rPr>
          <w:bCs/>
          <w:sz w:val="24"/>
        </w:rPr>
        <w:t xml:space="preserve">położona w strefie peryferyjnej gminy Olszanica, lokalizacja mało atrakcyjna z uwagi na duże oddalenie od centrum Gminy. Konfiguracja granic i topografia działki niekorzystna: kształt nieregularny, teren położony na stoku (skarpa nad potokiem). </w:t>
      </w:r>
      <w:r>
        <w:rPr>
          <w:sz w:val="24"/>
        </w:rPr>
        <w:t>Przedmiotowa nieruchomość</w:t>
      </w:r>
      <w:r w:rsidRPr="00E83FEE">
        <w:rPr>
          <w:sz w:val="24"/>
        </w:rPr>
        <w:t xml:space="preserve"> nie </w:t>
      </w:r>
      <w:r w:rsidRPr="00E83FEE">
        <w:rPr>
          <w:rFonts w:eastAsia="Arial Unicode MS"/>
          <w:sz w:val="24"/>
        </w:rPr>
        <w:t>posiada bez</w:t>
      </w:r>
      <w:r w:rsidRPr="00E83FEE">
        <w:rPr>
          <w:sz w:val="24"/>
        </w:rPr>
        <w:t xml:space="preserve">pośredniego dostępu </w:t>
      </w:r>
      <w:r w:rsidRPr="00E83FEE">
        <w:rPr>
          <w:rFonts w:eastAsia="MS Mincho"/>
          <w:sz w:val="24"/>
        </w:rPr>
        <w:t>do drogi publicznej</w:t>
      </w:r>
      <w:r w:rsidRPr="00E83FEE">
        <w:rPr>
          <w:bCs/>
          <w:sz w:val="24"/>
        </w:rPr>
        <w:t xml:space="preserve"> Według operatu ewidencji gruntów działka stanowi zakrzaczone pastwisko kl. IV. Teren działki porośnięty kilkoma drzewami: jawor i lipa;</w:t>
      </w:r>
    </w:p>
    <w:p w:rsidR="00BC436B" w:rsidRDefault="00BC436B" w:rsidP="00BC436B">
      <w:pPr>
        <w:pStyle w:val="Tekstpodstawowy2"/>
        <w:jc w:val="both"/>
        <w:rPr>
          <w:bCs/>
          <w:sz w:val="24"/>
        </w:rPr>
      </w:pPr>
      <w:r w:rsidRPr="00E83FEE">
        <w:rPr>
          <w:bCs/>
          <w:sz w:val="24"/>
        </w:rPr>
        <w:t>Otoczenie: teren zabudowy zagrodowej, tereny rolne, tereny leśne i zakrzaczone</w:t>
      </w:r>
    </w:p>
    <w:p w:rsidR="00BC436B" w:rsidRPr="007B5506" w:rsidRDefault="00BC436B" w:rsidP="00BC436B">
      <w:pPr>
        <w:pStyle w:val="Tekstpodstawowy2"/>
        <w:jc w:val="both"/>
        <w:rPr>
          <w:rFonts w:eastAsia="MS Mincho"/>
          <w:b/>
          <w:sz w:val="24"/>
        </w:rPr>
      </w:pPr>
      <w:r>
        <w:rPr>
          <w:b/>
          <w:sz w:val="24"/>
        </w:rPr>
        <w:t xml:space="preserve">5) </w:t>
      </w:r>
      <w:r w:rsidRPr="007B5506">
        <w:rPr>
          <w:b/>
          <w:sz w:val="24"/>
        </w:rPr>
        <w:t>przeznaczenie nieruchomości</w:t>
      </w:r>
      <w:r w:rsidRPr="007B5506">
        <w:rPr>
          <w:bCs/>
          <w:sz w:val="24"/>
        </w:rPr>
        <w:t xml:space="preserve"> - brak opracowanego miejscowego planu zagospodarowania przestrzennego. 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6)   sposób zagospodarowania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niezagospodarowana,</w:t>
      </w:r>
    </w:p>
    <w:tbl>
      <w:tblPr>
        <w:tblW w:w="10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BC436B" w:rsidRPr="007B5506" w:rsidTr="00B844C6">
        <w:trPr>
          <w:trHeight w:val="385"/>
        </w:trPr>
        <w:tc>
          <w:tcPr>
            <w:tcW w:w="10070" w:type="dxa"/>
          </w:tcPr>
          <w:p w:rsidR="00BC436B" w:rsidRPr="007B5506" w:rsidRDefault="00BC436B" w:rsidP="00B844C6">
            <w:pPr>
              <w:autoSpaceDE w:val="0"/>
              <w:autoSpaceDN w:val="0"/>
              <w:adjustRightInd w:val="0"/>
              <w:spacing w:after="0" w:line="240" w:lineRule="auto"/>
              <w:ind w:left="-108" w:right="7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7) termin do złożenia wniosku przez osoby, którym przysługuje pierwszeństwo 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w nabyciu nieruchomości na podstawie art. 34 ust 1 pkt 1 i 2 ustawy z dnia 21 sierpnia 1997 r. o gospodarce nieruchomościami, upłynął w dniu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BC436B" w:rsidRPr="00BC436B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8)  cena wywoławcza nieruchomości wynosi – </w:t>
      </w:r>
      <w:r w:rsidRPr="00BC436B">
        <w:rPr>
          <w:rFonts w:ascii="Times New Roman" w:hAnsi="Times New Roman" w:cs="Times New Roman"/>
          <w:b/>
          <w:u w:val="single"/>
        </w:rPr>
        <w:t>570 zł</w:t>
      </w:r>
      <w:r w:rsidRPr="00BC436B">
        <w:rPr>
          <w:rFonts w:ascii="Times New Roman" w:hAnsi="Times New Roman" w:cs="Times New Roman"/>
        </w:rPr>
        <w:t xml:space="preserve"> (słownie: pięćset siedemdziesiąt złotych 00/100 groszy</w:t>
      </w:r>
      <w:proofErr w:type="gramStart"/>
      <w:r w:rsidRPr="00BC436B">
        <w:rPr>
          <w:rFonts w:ascii="Times New Roman" w:hAnsi="Times New Roman" w:cs="Times New Roman"/>
        </w:rPr>
        <w:t>)</w:t>
      </w:r>
      <w:r w:rsidRPr="00BC436B">
        <w:rPr>
          <w:rFonts w:ascii="Times New Roman" w:hAnsi="Times New Roman" w:cs="Times New Roman"/>
          <w:b/>
        </w:rPr>
        <w:t>,  zw.</w:t>
      </w:r>
      <w:proofErr w:type="gramEnd"/>
      <w:r w:rsidRPr="00BC436B">
        <w:rPr>
          <w:rFonts w:ascii="Times New Roman" w:hAnsi="Times New Roman" w:cs="Times New Roman"/>
          <w:b/>
        </w:rPr>
        <w:t xml:space="preserve"> z VAT</w:t>
      </w:r>
      <w:r w:rsidRPr="00BC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 wysokość wadium </w:t>
      </w:r>
      <w:proofErr w:type="gramStart"/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50</w:t>
      </w:r>
      <w:proofErr w:type="gramEnd"/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zł. 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00/100groszy);</w:t>
      </w:r>
    </w:p>
    <w:p w:rsidR="00BC436B" w:rsidRPr="007B5506" w:rsidRDefault="00BC436B" w:rsidP="00BC43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 wysokość minimalnego postąpienia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1%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wywoławczej,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zaokrągleniem w górę do pełnych dziesiątek złotych - 10 zł. (słownie: dziesięć złotych).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Przetarg odbędzie się w dniu </w:t>
      </w:r>
      <w:bookmarkStart w:id="0" w:name="_Hlk6919860"/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3 </w:t>
      </w:r>
      <w:r w:rsidR="004E355A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czerwca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2019 r.  (</w:t>
      </w:r>
      <w:proofErr w:type="gramStart"/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poniedziałek)</w:t>
      </w:r>
      <w:bookmarkEnd w:id="0"/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 o</w:t>
      </w:r>
      <w:proofErr w:type="gramEnd"/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10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:00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vertAlign w:val="superscript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br/>
        <w:t>w Urzędzie Gminy Olszanica, sala narad na parterze.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przetargu: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przetargu mogą brać udział osoby fizyczne i osoby prawne, jeżeli: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1/ wpłacą wadium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 Spółdzielczy w Sanoku o/Lesko Nr konta 52864210122003120008820010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podanej wyżej,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najpóźniej w dniu </w:t>
      </w:r>
      <w:r w:rsidR="004E35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.05.2019 r. (</w:t>
      </w:r>
      <w:r w:rsidR="004E35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wpływu, uważa się dzień, w którym środki finansowe znajdą się na koncie Gminy Olszanica.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 okażą dokument umożliwiający stwierdzenie tożsamości osoby.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fizyczna obowiązana jest przedstawić w dniu przetargu dokument tożsamości, natomiast osoby prawne pełnomocnictwo w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oryginale,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 tożsamości osoby reprezentującej.</w:t>
      </w:r>
    </w:p>
    <w:p w:rsidR="00BC436B" w:rsidRPr="007B5506" w:rsidRDefault="00BC436B" w:rsidP="00BC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6B" w:rsidRPr="007B5506" w:rsidRDefault="00BC436B" w:rsidP="00BC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C436B" w:rsidRPr="007B5506" w:rsidRDefault="00BC436B" w:rsidP="00BC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Wadium zwraca się niezwłocznie po odwołaniu lub zamknięciu przetargu. Wadium wpłacone przez uczestnika przetargu, który przetarg wygrał zalicza się na poczet ceny nabycia nieruchomości.</w:t>
      </w:r>
    </w:p>
    <w:p w:rsidR="00BC436B" w:rsidRPr="007B5506" w:rsidRDefault="00BC436B" w:rsidP="00BC436B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Sprzedający powiadomi wygrywającego przetarg o miejscu i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 zawarcia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 notarialnego w ciągu 21 dni od daty rozstrzygnięcia przetargu.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C436B" w:rsidRPr="007B5506" w:rsidRDefault="00BC436B" w:rsidP="00BC436B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nieruchomości sprzedawanej w drodze przetargu podlega zapłacie nie później niż do dnia zawarcia umowy przenoszącej własność.  </w:t>
      </w:r>
    </w:p>
    <w:p w:rsidR="00BC436B" w:rsidRPr="007B5506" w:rsidRDefault="00BC436B" w:rsidP="00BC436B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przygotowania dokumentacji przetargowej oraz koszty związane z zawarciem umowy notarialnej oraz opłaty z tytułu ujawnienia prawa własności w księdze wieczystej obciążają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całości kupującego.</w:t>
      </w:r>
    </w:p>
    <w:p w:rsidR="00BC436B" w:rsidRPr="007B5506" w:rsidRDefault="00BC436B" w:rsidP="00BC436B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osoba ustalona jako nabywca nieruchomości nie stawi się bez usprawiedliwienia 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w  miejscu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 terminie  do  sporządzenia  umowy,  organizator przetargu może odstąpić od zawarcia umowy, a wpłacone wadium nie podlega zwrotowi.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przetargu nie mogą uczestniczyć osoby wchodzące w skład komisji przetargowej oraz osoby bliskie tym osobom.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Przetarg może być odwołany zgodnie z art. 38 ust.4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21 sierpnia 1997 r. o gospodarce nieruchomościami ( tj. Dz. U. 2018.2204, ze zm.).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Szczegółowych informacji można uzyskać w siedzibie Urzędu Gminy Olszanica, 38-722 Olszanica 81, w godz. 7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15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pok. nr 27 oraz telefonicznie pod nr tel. 13 461 70 45 wew. 40.</w:t>
      </w: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6B" w:rsidRPr="007B5506" w:rsidRDefault="00BC436B" w:rsidP="00BC4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ogłoszenie wywiesza się dnia 29.04.2019 r.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na  tablicy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ogłoszeń  UG  Olszanica,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na tablicach ogłoszeń w miejscowości Paszowa, oraz informację o 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wywieszeniu ogłoszenia podaje się do publicznej wiadomości przez ogłoszenie na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Olszanica 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www.bip.olszanica.pl.</w:t>
      </w:r>
    </w:p>
    <w:p w:rsidR="00BC436B" w:rsidRPr="00536F7F" w:rsidRDefault="00BC436B" w:rsidP="00BC436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436B" w:rsidRPr="00536F7F" w:rsidRDefault="00BC436B" w:rsidP="00BC436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Olszanica,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29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04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BC436B" w:rsidRPr="00536F7F" w:rsidRDefault="00BC436B" w:rsidP="00BC436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:rsidR="00BC436B" w:rsidRPr="00536F7F" w:rsidRDefault="00BC436B" w:rsidP="00BC43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C436B" w:rsidRPr="00536F7F" w:rsidRDefault="00BC436B" w:rsidP="00BC43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1A90" w:rsidRDefault="00151A90">
      <w:bookmarkStart w:id="1" w:name="_GoBack"/>
      <w:bookmarkEnd w:id="1"/>
    </w:p>
    <w:sectPr w:rsidR="0015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B1"/>
    <w:rsid w:val="0011519C"/>
    <w:rsid w:val="00151A90"/>
    <w:rsid w:val="00446D0F"/>
    <w:rsid w:val="004E355A"/>
    <w:rsid w:val="0055553B"/>
    <w:rsid w:val="00BC436B"/>
    <w:rsid w:val="00D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1C76"/>
  <w15:chartTrackingRefBased/>
  <w15:docId w15:val="{9BDDDC70-35BD-4D99-B080-304E962C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4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436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5</cp:revision>
  <dcterms:created xsi:type="dcterms:W3CDTF">2019-04-12T12:58:00Z</dcterms:created>
  <dcterms:modified xsi:type="dcterms:W3CDTF">2019-04-29T06:12:00Z</dcterms:modified>
</cp:coreProperties>
</file>