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F" w:rsidRDefault="00A0304F" w:rsidP="00A0304F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y k a z</w:t>
      </w:r>
    </w:p>
    <w:p w:rsidR="00A0304F" w:rsidRDefault="00A0304F" w:rsidP="00A03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nieruchomości  przeznaczonych do sprzedaży  </w:t>
      </w:r>
    </w:p>
    <w:p w:rsidR="00A0304F" w:rsidRDefault="00A0304F" w:rsidP="00A0304F">
      <w:pPr>
        <w:jc w:val="both"/>
        <w:rPr>
          <w:b/>
          <w:bCs/>
          <w:sz w:val="28"/>
          <w:szCs w:val="28"/>
        </w:rPr>
      </w:pPr>
    </w:p>
    <w:p w:rsidR="00A0304F" w:rsidRDefault="00A0304F" w:rsidP="00A030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Określenie nieruchomości przeznaczonej do sprzedaży:</w:t>
      </w:r>
    </w:p>
    <w:p w:rsidR="00A0304F" w:rsidRDefault="00A0304F" w:rsidP="00A0304F">
      <w:pPr>
        <w:pStyle w:val="Nagwek3"/>
        <w:rPr>
          <w:b/>
          <w:bCs/>
          <w:szCs w:val="28"/>
        </w:rPr>
      </w:pPr>
    </w:p>
    <w:p w:rsidR="00A0304F" w:rsidRDefault="00A0304F" w:rsidP="00A030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Cs/>
          <w:sz w:val="28"/>
          <w:szCs w:val="28"/>
        </w:rPr>
        <w:t xml:space="preserve">) oznaczenie nieruchomości według księgi wieczystej oraz katastru nieruchomości; -  </w:t>
      </w:r>
      <w:r>
        <w:rPr>
          <w:b/>
          <w:sz w:val="28"/>
          <w:szCs w:val="28"/>
        </w:rPr>
        <w:t xml:space="preserve">księga wieczysta Nr KS1E/00020687/2, prowadzona przez Sąd Rejonowy w Lesku, </w:t>
      </w:r>
      <w:r>
        <w:rPr>
          <w:b/>
          <w:sz w:val="28"/>
          <w:szCs w:val="28"/>
          <w:u w:val="single"/>
        </w:rPr>
        <w:t xml:space="preserve">działka Nr </w:t>
      </w:r>
      <w:r w:rsidR="000D7594">
        <w:rPr>
          <w:b/>
          <w:sz w:val="28"/>
          <w:szCs w:val="28"/>
          <w:u w:val="single"/>
        </w:rPr>
        <w:t>610/8</w:t>
      </w:r>
      <w:r>
        <w:rPr>
          <w:b/>
          <w:sz w:val="28"/>
          <w:szCs w:val="28"/>
        </w:rPr>
        <w:t>,  położona  w Uhercach Mineralnych,</w:t>
      </w:r>
    </w:p>
    <w:p w:rsidR="00A0304F" w:rsidRDefault="00A0304F" w:rsidP="00A0304F">
      <w:pPr>
        <w:jc w:val="both"/>
        <w:rPr>
          <w:b/>
          <w:sz w:val="28"/>
          <w:szCs w:val="28"/>
        </w:rPr>
      </w:pPr>
    </w:p>
    <w:p w:rsidR="00A0304F" w:rsidRDefault="00A0304F" w:rsidP="00A030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bCs/>
          <w:sz w:val="28"/>
          <w:szCs w:val="28"/>
        </w:rPr>
        <w:t>powierzchnia nieruchomości;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0.0</w:t>
      </w:r>
      <w:r w:rsidR="000D7594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2 </w:t>
      </w:r>
      <w:r>
        <w:rPr>
          <w:b/>
          <w:sz w:val="28"/>
          <w:szCs w:val="28"/>
        </w:rPr>
        <w:t>ha,</w:t>
      </w:r>
    </w:p>
    <w:p w:rsidR="00A0304F" w:rsidRDefault="00A0304F" w:rsidP="00A0304F">
      <w:pPr>
        <w:jc w:val="both"/>
        <w:rPr>
          <w:b/>
          <w:sz w:val="28"/>
          <w:szCs w:val="28"/>
        </w:rPr>
      </w:pPr>
    </w:p>
    <w:p w:rsidR="00A0304F" w:rsidRDefault="00A0304F" w:rsidP="00A0304F">
      <w:pPr>
        <w:pStyle w:val="Tekstpodstawowy2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3) </w:t>
      </w:r>
      <w:r>
        <w:rPr>
          <w:szCs w:val="28"/>
        </w:rPr>
        <w:t>opis nieruchomości</w:t>
      </w:r>
      <w:r>
        <w:rPr>
          <w:b/>
          <w:bCs w:val="0"/>
          <w:szCs w:val="28"/>
        </w:rPr>
        <w:t xml:space="preserve"> - przedmiotowa działka położona jest w centrum wsi przy drodze gminnej  obok stadionu sportowego</w:t>
      </w:r>
      <w:r w:rsidR="008679FD">
        <w:rPr>
          <w:b/>
          <w:bCs w:val="0"/>
          <w:szCs w:val="28"/>
        </w:rPr>
        <w:t xml:space="preserve"> i </w:t>
      </w:r>
      <w:r w:rsidR="000D7594">
        <w:rPr>
          <w:b/>
          <w:bCs w:val="0"/>
          <w:szCs w:val="28"/>
        </w:rPr>
        <w:t>bezpośrednio przylega do działki Nr 974</w:t>
      </w:r>
      <w:r>
        <w:rPr>
          <w:b/>
          <w:bCs w:val="0"/>
          <w:szCs w:val="28"/>
        </w:rPr>
        <w:t xml:space="preserve"> </w:t>
      </w:r>
      <w:r w:rsidR="000D7594">
        <w:rPr>
          <w:b/>
          <w:bCs w:val="0"/>
          <w:szCs w:val="28"/>
        </w:rPr>
        <w:t>zabudowanej budynkiem sklepu , wł. P.P. Wysoczańskich</w:t>
      </w:r>
      <w:r w:rsidR="008679FD">
        <w:rPr>
          <w:b/>
          <w:bCs w:val="0"/>
          <w:szCs w:val="28"/>
        </w:rPr>
        <w:t>,</w:t>
      </w:r>
      <w:r w:rsidR="000D7594">
        <w:rPr>
          <w:b/>
          <w:bCs w:val="0"/>
          <w:szCs w:val="28"/>
        </w:rPr>
        <w:t xml:space="preserve"> </w:t>
      </w:r>
    </w:p>
    <w:p w:rsidR="00A0304F" w:rsidRDefault="00A0304F" w:rsidP="00A030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przeznaczenie nieruchomości i sposób jej zagospodarowania; - </w:t>
      </w:r>
      <w:r>
        <w:rPr>
          <w:b/>
          <w:bCs/>
          <w:sz w:val="28"/>
          <w:szCs w:val="28"/>
        </w:rPr>
        <w:t xml:space="preserve">brak opracowanego planu przestrzennego zagospodarowania gminy, w Studium Uwarunkowań i Kierunków Zagospodarowania Przestrzennego Gminy Olszanica przeznaczona jest </w:t>
      </w:r>
      <w:r w:rsidR="000D7594">
        <w:rPr>
          <w:b/>
          <w:bCs/>
          <w:sz w:val="28"/>
          <w:szCs w:val="28"/>
        </w:rPr>
        <w:t xml:space="preserve">pod usługi publiczne ( oświaty, zdrowia, handlu, kultury, administracji itp. </w:t>
      </w:r>
      <w:proofErr w:type="spellStart"/>
      <w:r w:rsidR="000D7594">
        <w:rPr>
          <w:b/>
          <w:bCs/>
          <w:sz w:val="28"/>
          <w:szCs w:val="28"/>
        </w:rPr>
        <w:t>istn</w:t>
      </w:r>
      <w:proofErr w:type="spellEnd"/>
      <w:r w:rsidR="000D7594">
        <w:rPr>
          <w:b/>
          <w:bCs/>
          <w:sz w:val="28"/>
          <w:szCs w:val="28"/>
        </w:rPr>
        <w:t>./pot</w:t>
      </w:r>
      <w:r>
        <w:rPr>
          <w:b/>
          <w:bCs/>
          <w:sz w:val="28"/>
          <w:szCs w:val="28"/>
        </w:rPr>
        <w:t>.</w:t>
      </w:r>
      <w:r w:rsidR="000D7594">
        <w:rPr>
          <w:b/>
          <w:bCs/>
          <w:sz w:val="28"/>
          <w:szCs w:val="28"/>
        </w:rPr>
        <w:t xml:space="preserve"> )</w:t>
      </w:r>
    </w:p>
    <w:p w:rsidR="00A0304F" w:rsidRDefault="00A0304F" w:rsidP="00A030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termin zagospodarowania nieruchomości; </w:t>
      </w:r>
      <w:r>
        <w:rPr>
          <w:b/>
          <w:bCs/>
          <w:sz w:val="28"/>
          <w:szCs w:val="28"/>
        </w:rPr>
        <w:t>- nie dotyczy</w:t>
      </w:r>
    </w:p>
    <w:p w:rsidR="00A0304F" w:rsidRDefault="00A0304F" w:rsidP="00A030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cena nieruchomości; - </w:t>
      </w:r>
      <w:r>
        <w:rPr>
          <w:b/>
          <w:bCs/>
          <w:sz w:val="28"/>
          <w:szCs w:val="28"/>
        </w:rPr>
        <w:t xml:space="preserve">wynosi: </w:t>
      </w:r>
      <w:r w:rsidR="002323D5">
        <w:rPr>
          <w:b/>
          <w:bCs/>
          <w:sz w:val="28"/>
          <w:szCs w:val="28"/>
        </w:rPr>
        <w:t>1 136.52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zł. </w:t>
      </w:r>
      <w:r>
        <w:rPr>
          <w:b/>
          <w:bCs/>
          <w:sz w:val="28"/>
          <w:szCs w:val="28"/>
        </w:rPr>
        <w:t xml:space="preserve">(słownie: ( </w:t>
      </w:r>
      <w:r w:rsidR="002323D5">
        <w:rPr>
          <w:b/>
          <w:bCs/>
          <w:sz w:val="28"/>
          <w:szCs w:val="28"/>
        </w:rPr>
        <w:t>jeden tysiąc sto trzydzieści sześć  złotych 52/100 )  wraz  z   podatkiem W</w:t>
      </w:r>
      <w:r>
        <w:rPr>
          <w:b/>
          <w:bCs/>
          <w:sz w:val="28"/>
          <w:szCs w:val="28"/>
        </w:rPr>
        <w:t>AT,</w:t>
      </w:r>
    </w:p>
    <w:p w:rsidR="00A0304F" w:rsidRDefault="00A0304F" w:rsidP="00A030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7),8),9) i 10) – </w:t>
      </w:r>
      <w:r>
        <w:rPr>
          <w:sz w:val="28"/>
          <w:szCs w:val="28"/>
        </w:rPr>
        <w:t>nie dotyczy,</w:t>
      </w:r>
      <w:r>
        <w:rPr>
          <w:b/>
          <w:bCs/>
          <w:sz w:val="28"/>
          <w:szCs w:val="28"/>
        </w:rPr>
        <w:t xml:space="preserve"> </w:t>
      </w:r>
    </w:p>
    <w:p w:rsidR="00A0304F" w:rsidRDefault="000D7594" w:rsidP="000D7594">
      <w:pPr>
        <w:jc w:val="both"/>
        <w:rPr>
          <w:b/>
          <w:bCs/>
          <w:sz w:val="28"/>
          <w:szCs w:val="28"/>
        </w:rPr>
      </w:pPr>
      <w:r w:rsidRPr="00933656">
        <w:rPr>
          <w:b/>
          <w:bCs/>
          <w:sz w:val="28"/>
          <w:szCs w:val="28"/>
        </w:rPr>
        <w:t xml:space="preserve">11) </w:t>
      </w:r>
      <w:r w:rsidRPr="00933656">
        <w:rPr>
          <w:sz w:val="28"/>
          <w:szCs w:val="28"/>
        </w:rPr>
        <w:t>informacje o przeznaczeniu do sprzedaży</w:t>
      </w:r>
      <w:r w:rsidRPr="00933656">
        <w:rPr>
          <w:b/>
          <w:bCs/>
          <w:sz w:val="28"/>
          <w:szCs w:val="28"/>
        </w:rPr>
        <w:t xml:space="preserve"> </w:t>
      </w:r>
      <w:r w:rsidRPr="00933656">
        <w:rPr>
          <w:sz w:val="28"/>
          <w:szCs w:val="28"/>
        </w:rPr>
        <w:t xml:space="preserve">– </w:t>
      </w:r>
      <w:r w:rsidRPr="00933656">
        <w:rPr>
          <w:b/>
          <w:bCs/>
          <w:sz w:val="28"/>
          <w:szCs w:val="28"/>
        </w:rPr>
        <w:t>nieruchomość przeznaczona do sprz</w:t>
      </w:r>
      <w:r>
        <w:rPr>
          <w:b/>
          <w:bCs/>
          <w:sz w:val="28"/>
          <w:szCs w:val="28"/>
        </w:rPr>
        <w:t>edaży w trybie bezprzetargowym</w:t>
      </w:r>
      <w:r w:rsidR="00631DDE">
        <w:rPr>
          <w:b/>
          <w:bCs/>
          <w:sz w:val="28"/>
          <w:szCs w:val="28"/>
        </w:rPr>
        <w:t xml:space="preserve"> na poprawienie warunków zagospodarowania nieruchomości przyległej dla dz. Nr 974</w:t>
      </w:r>
      <w:r>
        <w:rPr>
          <w:b/>
          <w:bCs/>
          <w:sz w:val="28"/>
          <w:szCs w:val="28"/>
        </w:rPr>
        <w:t>,</w:t>
      </w:r>
    </w:p>
    <w:p w:rsidR="00F0177D" w:rsidRPr="00F4115C" w:rsidRDefault="00F0177D" w:rsidP="00F0177D">
      <w:pPr>
        <w:jc w:val="both"/>
        <w:rPr>
          <w:sz w:val="28"/>
          <w:szCs w:val="28"/>
        </w:rPr>
      </w:pPr>
      <w:r w:rsidRPr="00F4115C">
        <w:rPr>
          <w:b/>
          <w:sz w:val="28"/>
          <w:szCs w:val="28"/>
        </w:rPr>
        <w:t>12)</w:t>
      </w:r>
      <w:r w:rsidRPr="00F4115C">
        <w:rPr>
          <w:sz w:val="28"/>
          <w:szCs w:val="28"/>
        </w:rPr>
        <w:t xml:space="preserve"> termin złożenia wniosku przez osoby, którym przysługuje pierwszeństwo </w:t>
      </w:r>
      <w:r>
        <w:rPr>
          <w:sz w:val="28"/>
          <w:szCs w:val="28"/>
        </w:rPr>
        <w:t xml:space="preserve">       </w:t>
      </w:r>
      <w:r w:rsidRPr="00F4115C">
        <w:rPr>
          <w:sz w:val="28"/>
          <w:szCs w:val="28"/>
        </w:rPr>
        <w:t xml:space="preserve">w nabyciu nieruchomości na podstawie art. 34 ust. 1 pkt 1 i pkt 2 ustawy  z dnia 21 sierpnia 1997 r. o gospodarce nieruchomościami (Dz. U. Nr 261, poz. 2603 </w:t>
      </w:r>
      <w:r>
        <w:rPr>
          <w:sz w:val="28"/>
          <w:szCs w:val="28"/>
        </w:rPr>
        <w:t xml:space="preserve">        </w:t>
      </w:r>
      <w:r w:rsidRPr="00F4115C">
        <w:rPr>
          <w:sz w:val="28"/>
          <w:szCs w:val="28"/>
        </w:rPr>
        <w:t xml:space="preserve">z </w:t>
      </w:r>
      <w:proofErr w:type="spellStart"/>
      <w:r w:rsidRPr="00F4115C">
        <w:rPr>
          <w:sz w:val="28"/>
          <w:szCs w:val="28"/>
        </w:rPr>
        <w:t>póź</w:t>
      </w:r>
      <w:proofErr w:type="spellEnd"/>
      <w:r w:rsidRPr="00F4115C">
        <w:rPr>
          <w:sz w:val="28"/>
          <w:szCs w:val="28"/>
        </w:rPr>
        <w:t xml:space="preserve">. zm. ) </w:t>
      </w:r>
      <w:r w:rsidRPr="00F4115C">
        <w:rPr>
          <w:b/>
          <w:bCs/>
          <w:sz w:val="28"/>
          <w:szCs w:val="28"/>
        </w:rPr>
        <w:t xml:space="preserve">do dnia </w:t>
      </w:r>
      <w:r w:rsidR="007257E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lutego 2015</w:t>
      </w:r>
      <w:r w:rsidRPr="00F4115C">
        <w:rPr>
          <w:b/>
          <w:bCs/>
          <w:sz w:val="28"/>
          <w:szCs w:val="28"/>
        </w:rPr>
        <w:t xml:space="preserve"> r. włącznie.</w:t>
      </w:r>
    </w:p>
    <w:p w:rsidR="00F0177D" w:rsidRPr="00F4115C" w:rsidRDefault="00F0177D" w:rsidP="009836FD">
      <w:pPr>
        <w:pStyle w:val="Tekstpodstawowywcity2"/>
        <w:spacing w:line="240" w:lineRule="auto"/>
        <w:ind w:left="0"/>
        <w:rPr>
          <w:b/>
          <w:bCs/>
          <w:sz w:val="28"/>
          <w:szCs w:val="28"/>
          <w:u w:val="single"/>
        </w:rPr>
      </w:pPr>
      <w:r w:rsidRPr="00F4115C">
        <w:rPr>
          <w:sz w:val="28"/>
          <w:szCs w:val="28"/>
        </w:rPr>
        <w:t xml:space="preserve">Niniejszy wykaz wywiesza się na tablicy ogłoszeń Urzędu Gminy Olszanica  </w:t>
      </w:r>
      <w:r w:rsidR="009836FD">
        <w:rPr>
          <w:sz w:val="28"/>
          <w:szCs w:val="28"/>
        </w:rPr>
        <w:t xml:space="preserve">     </w:t>
      </w:r>
      <w:r w:rsidRPr="00F4115C">
        <w:rPr>
          <w:sz w:val="28"/>
          <w:szCs w:val="28"/>
        </w:rPr>
        <w:t xml:space="preserve"> w dniu  </w:t>
      </w:r>
      <w:r w:rsidR="007257E0">
        <w:rPr>
          <w:sz w:val="28"/>
          <w:szCs w:val="28"/>
        </w:rPr>
        <w:t>09</w:t>
      </w:r>
      <w:r>
        <w:rPr>
          <w:sz w:val="28"/>
          <w:szCs w:val="28"/>
        </w:rPr>
        <w:t xml:space="preserve"> stycznia  2015</w:t>
      </w:r>
      <w:r w:rsidRPr="00F4115C">
        <w:rPr>
          <w:sz w:val="28"/>
          <w:szCs w:val="28"/>
        </w:rPr>
        <w:t xml:space="preserve"> r. do dnia </w:t>
      </w:r>
      <w:r w:rsidR="007257E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7257E0">
        <w:rPr>
          <w:sz w:val="28"/>
          <w:szCs w:val="28"/>
        </w:rPr>
        <w:t>lutego</w:t>
      </w:r>
      <w:r>
        <w:rPr>
          <w:sz w:val="28"/>
          <w:szCs w:val="28"/>
        </w:rPr>
        <w:t xml:space="preserve"> 2015</w:t>
      </w:r>
      <w:r w:rsidRPr="00F4115C">
        <w:rPr>
          <w:sz w:val="28"/>
          <w:szCs w:val="28"/>
        </w:rPr>
        <w:t xml:space="preserve"> r. tj. na okres 21 dni - zgodnie z art. 35 ust. 1 ustawy  o gospodarce nieruchomościami oraz na stronie internetowej Urzędu Gminy Olszanica </w:t>
      </w:r>
      <w:hyperlink r:id="rId5" w:history="1">
        <w:r w:rsidRPr="00F4115C">
          <w:rPr>
            <w:rStyle w:val="Hipercze"/>
            <w:sz w:val="28"/>
            <w:szCs w:val="28"/>
          </w:rPr>
          <w:t>www.bip.olszanica</w:t>
        </w:r>
      </w:hyperlink>
      <w:r w:rsidRPr="00F4115C">
        <w:rPr>
          <w:b/>
          <w:bCs/>
          <w:sz w:val="28"/>
          <w:szCs w:val="28"/>
          <w:u w:val="single"/>
        </w:rPr>
        <w:t>.pl</w:t>
      </w:r>
    </w:p>
    <w:p w:rsidR="00F0177D" w:rsidRPr="0063613A" w:rsidRDefault="00F0177D" w:rsidP="009836FD">
      <w:pPr>
        <w:pStyle w:val="Tekstpodstawowywcity2"/>
        <w:spacing w:line="240" w:lineRule="auto"/>
        <w:ind w:left="0"/>
        <w:jc w:val="both"/>
        <w:rPr>
          <w:b/>
          <w:bCs/>
          <w:sz w:val="28"/>
          <w:szCs w:val="28"/>
          <w:u w:val="single"/>
        </w:rPr>
      </w:pPr>
      <w:r w:rsidRPr="0063613A">
        <w:rPr>
          <w:sz w:val="28"/>
          <w:szCs w:val="28"/>
        </w:rPr>
        <w:t xml:space="preserve">Wykaz sporządzono w oparciu o Uchwałę Rady Gminy w Olszanicy      </w:t>
      </w:r>
      <w:r w:rsidR="009836FD">
        <w:rPr>
          <w:sz w:val="28"/>
          <w:szCs w:val="28"/>
        </w:rPr>
        <w:t xml:space="preserve">        </w:t>
      </w:r>
      <w:r w:rsidRPr="0063613A">
        <w:rPr>
          <w:sz w:val="28"/>
          <w:szCs w:val="28"/>
        </w:rPr>
        <w:t xml:space="preserve">  </w:t>
      </w:r>
      <w:r w:rsidR="009836FD">
        <w:rPr>
          <w:sz w:val="28"/>
          <w:szCs w:val="28"/>
        </w:rPr>
        <w:t xml:space="preserve">          Nr XLI</w:t>
      </w:r>
      <w:r>
        <w:rPr>
          <w:sz w:val="28"/>
          <w:szCs w:val="28"/>
        </w:rPr>
        <w:t>/2</w:t>
      </w:r>
      <w:r w:rsidR="009836FD">
        <w:rPr>
          <w:sz w:val="28"/>
          <w:szCs w:val="28"/>
        </w:rPr>
        <w:t>84/2014 z dnia 30</w:t>
      </w:r>
      <w:r w:rsidRPr="0063613A">
        <w:rPr>
          <w:sz w:val="28"/>
          <w:szCs w:val="28"/>
        </w:rPr>
        <w:t xml:space="preserve"> </w:t>
      </w:r>
      <w:r w:rsidR="00E6284F">
        <w:rPr>
          <w:sz w:val="28"/>
          <w:szCs w:val="28"/>
        </w:rPr>
        <w:t>września</w:t>
      </w:r>
      <w:r>
        <w:rPr>
          <w:sz w:val="28"/>
          <w:szCs w:val="28"/>
        </w:rPr>
        <w:t xml:space="preserve"> 201</w:t>
      </w:r>
      <w:r w:rsidR="00E6284F">
        <w:rPr>
          <w:sz w:val="28"/>
          <w:szCs w:val="28"/>
        </w:rPr>
        <w:t>4</w:t>
      </w:r>
      <w:r w:rsidRPr="0063613A">
        <w:rPr>
          <w:sz w:val="28"/>
          <w:szCs w:val="28"/>
        </w:rPr>
        <w:t xml:space="preserve"> r. w sprawie sprzedaży nieruchomości gruntow</w:t>
      </w:r>
      <w:r w:rsidR="00E6284F">
        <w:rPr>
          <w:sz w:val="28"/>
          <w:szCs w:val="28"/>
        </w:rPr>
        <w:t>ej</w:t>
      </w:r>
      <w:r w:rsidRPr="0063613A">
        <w:rPr>
          <w:sz w:val="28"/>
          <w:szCs w:val="28"/>
        </w:rPr>
        <w:t>.</w:t>
      </w:r>
    </w:p>
    <w:p w:rsidR="00F0177D" w:rsidRPr="00F4115C" w:rsidRDefault="00F0177D" w:rsidP="009836FD">
      <w:pPr>
        <w:jc w:val="both"/>
        <w:rPr>
          <w:b/>
          <w:bCs/>
          <w:sz w:val="28"/>
          <w:szCs w:val="28"/>
        </w:rPr>
      </w:pPr>
    </w:p>
    <w:p w:rsidR="00F0177D" w:rsidRPr="00F4115C" w:rsidRDefault="00F0177D" w:rsidP="00F0177D">
      <w:pPr>
        <w:jc w:val="both"/>
        <w:rPr>
          <w:sz w:val="28"/>
          <w:szCs w:val="28"/>
        </w:rPr>
      </w:pPr>
      <w:r w:rsidRPr="00F4115C">
        <w:rPr>
          <w:sz w:val="28"/>
          <w:szCs w:val="28"/>
        </w:rPr>
        <w:t>Olszanica, dnia</w:t>
      </w:r>
      <w:r w:rsidR="007257E0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 stycznia  2015</w:t>
      </w:r>
      <w:r w:rsidRPr="00F4115C">
        <w:rPr>
          <w:sz w:val="28"/>
          <w:szCs w:val="28"/>
        </w:rPr>
        <w:t xml:space="preserve"> r.  </w:t>
      </w:r>
    </w:p>
    <w:p w:rsidR="00F0177D" w:rsidRPr="00F4115C" w:rsidRDefault="00F0177D" w:rsidP="00F0177D">
      <w:pPr>
        <w:pStyle w:val="Nagwek1"/>
        <w:rPr>
          <w:rFonts w:ascii="Times New Roman" w:hAnsi="Times New Roman"/>
          <w:bCs/>
          <w:sz w:val="28"/>
          <w:szCs w:val="28"/>
        </w:rPr>
      </w:pPr>
      <w:r w:rsidRPr="00F411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4115C">
        <w:rPr>
          <w:rFonts w:ascii="Times New Roman" w:hAnsi="Times New Roman"/>
          <w:sz w:val="28"/>
          <w:szCs w:val="28"/>
        </w:rPr>
        <w:t xml:space="preserve">        Wójt Gminy</w:t>
      </w:r>
      <w:r w:rsidRPr="00F4115C">
        <w:rPr>
          <w:rFonts w:ascii="Times New Roman" w:hAnsi="Times New Roman"/>
          <w:b w:val="0"/>
          <w:sz w:val="28"/>
          <w:szCs w:val="28"/>
        </w:rPr>
        <w:t xml:space="preserve">  </w:t>
      </w:r>
      <w:r w:rsidRPr="00F4115C">
        <w:rPr>
          <w:rFonts w:ascii="Times New Roman" w:hAnsi="Times New Roman"/>
          <w:bCs/>
          <w:sz w:val="28"/>
          <w:szCs w:val="28"/>
        </w:rPr>
        <w:t>Olszanica</w:t>
      </w:r>
    </w:p>
    <w:p w:rsidR="00F0177D" w:rsidRDefault="00F0177D" w:rsidP="00F0177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F0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64"/>
    <w:rsid w:val="000D7594"/>
    <w:rsid w:val="002323D5"/>
    <w:rsid w:val="004A4FB7"/>
    <w:rsid w:val="00631DDE"/>
    <w:rsid w:val="007257E0"/>
    <w:rsid w:val="007C4B64"/>
    <w:rsid w:val="008679FD"/>
    <w:rsid w:val="009836FD"/>
    <w:rsid w:val="00A0304F"/>
    <w:rsid w:val="00B66819"/>
    <w:rsid w:val="00D95087"/>
    <w:rsid w:val="00E6284F"/>
    <w:rsid w:val="00F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2B07-3E0D-4F2E-B3D9-CD1C501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04F"/>
    <w:pPr>
      <w:keepNext/>
      <w:jc w:val="center"/>
      <w:outlineLvl w:val="0"/>
    </w:pPr>
    <w:rPr>
      <w:rFonts w:ascii="Verdana" w:hAnsi="Verdana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304F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3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04F"/>
    <w:rPr>
      <w:rFonts w:ascii="Verdana" w:eastAsia="Times New Roman" w:hAnsi="Verdana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0304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030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A0304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0304F"/>
    <w:pPr>
      <w:jc w:val="center"/>
    </w:pPr>
    <w:rPr>
      <w:rFonts w:ascii="Verdana" w:hAnsi="Verdana"/>
      <w:b/>
    </w:rPr>
  </w:style>
  <w:style w:type="character" w:customStyle="1" w:styleId="TytuZnak">
    <w:name w:val="Tytuł Znak"/>
    <w:basedOn w:val="Domylnaczcionkaakapitu"/>
    <w:link w:val="Tytu"/>
    <w:rsid w:val="00A0304F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04F"/>
    <w:pPr>
      <w:jc w:val="both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04F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03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30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CAD9-1376-457D-AAE2-28269026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8</cp:revision>
  <dcterms:created xsi:type="dcterms:W3CDTF">2015-01-07T07:49:00Z</dcterms:created>
  <dcterms:modified xsi:type="dcterms:W3CDTF">2015-01-09T08:27:00Z</dcterms:modified>
</cp:coreProperties>
</file>